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55" w:rsidRDefault="004A73A9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6C4E55" w:rsidRDefault="004A73A9">
      <w:pPr>
        <w:spacing w:line="520" w:lineRule="exact"/>
        <w:ind w:firstLineChars="200" w:firstLine="643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20</w:t>
      </w:r>
      <w:r>
        <w:rPr>
          <w:rFonts w:ascii="宋体" w:hAnsi="宋体" w:cs="宋体" w:hint="eastAsia"/>
          <w:b/>
          <w:sz w:val="32"/>
          <w:szCs w:val="32"/>
        </w:rPr>
        <w:t>20</w:t>
      </w:r>
      <w:r>
        <w:rPr>
          <w:rFonts w:ascii="宋体" w:hAnsi="宋体" w:cs="宋体" w:hint="eastAsia"/>
          <w:b/>
          <w:sz w:val="32"/>
          <w:szCs w:val="32"/>
        </w:rPr>
        <w:t>年研究生创新基金立项答辩结果</w:t>
      </w:r>
    </w:p>
    <w:p w:rsidR="006C4E55" w:rsidRDefault="004A73A9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文科类</w:t>
      </w:r>
    </w:p>
    <w:tbl>
      <w:tblPr>
        <w:tblW w:w="4814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"/>
        <w:gridCol w:w="1232"/>
        <w:gridCol w:w="7252"/>
        <w:gridCol w:w="1266"/>
        <w:gridCol w:w="1298"/>
        <w:gridCol w:w="1425"/>
      </w:tblGrid>
      <w:tr w:rsidR="006C4E55">
        <w:trPr>
          <w:trHeight w:val="442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资助等级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资助金额（元）</w:t>
            </w:r>
          </w:p>
        </w:tc>
      </w:tr>
      <w:tr w:rsidR="006C4E55">
        <w:trPr>
          <w:trHeight w:val="442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人文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西安红色旅游翻译语料库的创建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樊瑷昕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重点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3000.00</w:t>
            </w:r>
          </w:p>
        </w:tc>
      </w:tr>
      <w:tr w:rsidR="006C4E55">
        <w:trPr>
          <w:trHeight w:val="442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经管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内循环机制下数字经济促进经济高质量发展的机理与路径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苏柯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重点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3000.00</w:t>
            </w:r>
          </w:p>
        </w:tc>
      </w:tr>
      <w:tr w:rsidR="006C4E55">
        <w:trPr>
          <w:trHeight w:val="442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人文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“文化走出去”背景下的民俗文化外宣翻译策略构建——以陕西关中地区民俗文化的英译为例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余凡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重点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3000.00</w:t>
            </w:r>
          </w:p>
        </w:tc>
      </w:tr>
      <w:tr w:rsidR="006C4E55">
        <w:trPr>
          <w:trHeight w:val="442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人文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抗疫精神融入大学生思想政治教育路径研究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刘鲜婷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重点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3000.00</w:t>
            </w:r>
          </w:p>
        </w:tc>
      </w:tr>
      <w:tr w:rsidR="006C4E55">
        <w:trPr>
          <w:trHeight w:val="442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经管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数字普惠金融缓解我国中小微企业融资难问题研究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马嘉琪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重点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3000.00</w:t>
            </w:r>
          </w:p>
        </w:tc>
      </w:tr>
      <w:tr w:rsidR="006C4E55">
        <w:trPr>
          <w:trHeight w:val="442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经管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数字经济驱动陕西果业增长效率模型研究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郭雨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重点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3000.00</w:t>
            </w:r>
          </w:p>
        </w:tc>
      </w:tr>
      <w:tr w:rsidR="006C4E55">
        <w:trPr>
          <w:trHeight w:val="442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经管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分裂断层视角下技术聚集对产学研合作创新主体的影响研究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刘依欢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重点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3000.00</w:t>
            </w:r>
          </w:p>
        </w:tc>
      </w:tr>
      <w:tr w:rsidR="006C4E55">
        <w:trPr>
          <w:trHeight w:val="442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经管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管理科学与工程类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面向领域问题的数据挖掘方法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任晓菲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1500.00</w:t>
            </w:r>
          </w:p>
        </w:tc>
      </w:tr>
      <w:tr w:rsidR="006C4E55">
        <w:trPr>
          <w:trHeight w:val="442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人文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跨文化传播视角下电影片名翻译研究——以主旋律电影为例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黄纪云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1500.00</w:t>
            </w:r>
          </w:p>
        </w:tc>
      </w:tr>
      <w:tr w:rsidR="006C4E55">
        <w:trPr>
          <w:trHeight w:val="442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经管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信息产业与制造业交叉融合的路径研究——基于颠覆性创新驱动视角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王蒙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1500.00</w:t>
            </w:r>
          </w:p>
        </w:tc>
      </w:tr>
      <w:tr w:rsidR="006C4E55">
        <w:trPr>
          <w:trHeight w:val="442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人文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习近平新时代“以人民为中心”发展思想研究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孙宇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1500.00</w:t>
            </w:r>
          </w:p>
        </w:tc>
      </w:tr>
      <w:tr w:rsidR="006C4E55">
        <w:trPr>
          <w:trHeight w:val="442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人文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《论语》英译本的海外读者接受度研究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—基于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 Python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数据分析技术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张益迎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1500.00</w:t>
            </w:r>
          </w:p>
        </w:tc>
      </w:tr>
      <w:tr w:rsidR="006C4E55">
        <w:trPr>
          <w:trHeight w:val="442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lastRenderedPageBreak/>
              <w:t>13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经管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能源产业数字经济应用融合的影响机理及路径研究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陈孟娟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1500.00</w:t>
            </w:r>
          </w:p>
        </w:tc>
      </w:tr>
      <w:tr w:rsidR="006C4E55">
        <w:trPr>
          <w:trHeight w:val="442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人文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我国东西部生态补偿横向转移支付机制研究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——以上海市与榆林市为例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张灵潇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1500.00</w:t>
            </w:r>
          </w:p>
        </w:tc>
      </w:tr>
      <w:tr w:rsidR="006C4E55">
        <w:trPr>
          <w:trHeight w:val="442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经管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fsQCA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方法的导师对研究生培养质量路径研究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喻小康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1500.00</w:t>
            </w:r>
          </w:p>
        </w:tc>
      </w:tr>
      <w:tr w:rsidR="006C4E55">
        <w:trPr>
          <w:trHeight w:val="442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人文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新型城镇化进程中流动人口的市民化研究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岳路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1500.00</w:t>
            </w:r>
          </w:p>
        </w:tc>
      </w:tr>
      <w:tr w:rsidR="006C4E55">
        <w:trPr>
          <w:trHeight w:val="442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经管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基于标准必要专利的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5G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技术融合创新路径研究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靳琪琳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1500.00</w:t>
            </w:r>
          </w:p>
        </w:tc>
      </w:tr>
      <w:tr w:rsidR="006C4E55">
        <w:trPr>
          <w:trHeight w:val="442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人文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导学思政的实现路径研究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姜春雨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1500.00</w:t>
            </w:r>
          </w:p>
        </w:tc>
      </w:tr>
      <w:tr w:rsidR="006C4E55">
        <w:trPr>
          <w:trHeight w:val="442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经管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颠覆性创新驱动信息产业与制造业交叉融合的机理研究——基于技术与市场双向匹配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吴格倩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1500.00</w:t>
            </w:r>
          </w:p>
        </w:tc>
      </w:tr>
      <w:tr w:rsidR="006C4E55">
        <w:trPr>
          <w:trHeight w:val="442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经管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企业数字化能够提升碳信息披露的价值效应吗？——基于政府规制的调节作用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徐珍娟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1500.00</w:t>
            </w:r>
          </w:p>
        </w:tc>
      </w:tr>
      <w:tr w:rsidR="006C4E55">
        <w:trPr>
          <w:trHeight w:val="442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经管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金融服务创新视角下绿色信贷政策对银行风险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容忍度影响研究—基于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 PSM-DID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模型的分析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曹文成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1500.00</w:t>
            </w:r>
          </w:p>
        </w:tc>
      </w:tr>
      <w:tr w:rsidR="006C4E55">
        <w:trPr>
          <w:trHeight w:val="442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经管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企业数字化、技术创新与经济高质量发展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朱哲辉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1500.00</w:t>
            </w:r>
          </w:p>
        </w:tc>
      </w:tr>
    </w:tbl>
    <w:p w:rsidR="006C4E55" w:rsidRDefault="004A73A9">
      <w:pPr>
        <w:widowControl/>
        <w:jc w:val="left"/>
        <w:textAlignment w:val="center"/>
        <w:rPr>
          <w:rFonts w:ascii="仿宋_GB2312" w:eastAsia="仿宋_GB2312" w:hAnsi="宋体" w:cs="仿宋_GB2312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t>（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t>）理工科类</w:t>
      </w:r>
    </w:p>
    <w:tbl>
      <w:tblPr>
        <w:tblW w:w="4783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"/>
        <w:gridCol w:w="1232"/>
        <w:gridCol w:w="7403"/>
        <w:gridCol w:w="1167"/>
        <w:gridCol w:w="1282"/>
        <w:gridCol w:w="1381"/>
      </w:tblGrid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资助等级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资助金额（元）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GAN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的医学诊断模型对抗攻击研究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吕硕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重大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8000.00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周期分布二聚体纳米阵列制备及其表面增强拉曼散射效应研究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王炎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重大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8000.00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车载电子设备健康状态远程检测系统开发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韩佳力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重大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8000.00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lastRenderedPageBreak/>
              <w:t>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基于约束欠定方程组的新型三波长数字全息成像技术研究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雷文秀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重大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8000.00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基于深度学习桥梁裂缝检测算法的研究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宋超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重大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8000.00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基于生成式对抗网络的超分辨率算法研究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李新婷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重点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5000.00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基于偏振紫外光传输的目标定位方法理论建模及仿真研究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罗豆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重点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5000.00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基于片上多波长偏振复用的可调超透镜研究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贾洁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重点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5000.00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非视距环境下刚体定位技术研究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魏健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重点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5000.00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面向微博评论的方面级情感分析方法研究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成大宝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重点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5000.00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SOI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的超宽带片上偏振旋转器的设计与优化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文习建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重点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5000.00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基于人体骨骼点和注意力机制的多尺度视频行为识别研究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康博威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重点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5000.00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基于神经网络和机智云的高压设备放电监测和智能诊断系统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张艺才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重点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5000.00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PCA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层次聚类组合的软件体系结构恢复研究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张永康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重点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5000.00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基于领域知识图谱的文本检索关键技术研究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张文晴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重点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5000.00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基于人工神经网络的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LoRa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网络链路质量评估方法研究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贾俊莹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重点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5000.00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基于高维多模态脑胶质瘤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MR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影像数据生存期分析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刘洋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重点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5000.00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基于多模态数据的人体行为识别方法研究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张凯伦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重点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5000.00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面向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HEVC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帧内预测的动态自重构结构研究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崔馨月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重点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5000.00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超低噪声高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PSRR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LDO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芯片的设计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王甲柱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重点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5000.00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lastRenderedPageBreak/>
              <w:t>21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一种印制电路板缺陷的视觉检测仪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肖兆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重点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5000.00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用于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CZT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探测器前端读出系统的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SAR-ADC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的研究与设计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郭尚尚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重点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5000.00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LoRa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的平交口车联网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V2P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无线通信技术研究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介利华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重点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5000.00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基于医学图像的可解释性分析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班铎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工业互联网中基于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SDN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EC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的跨网络融合与传输算法的研究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彭佳佳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ResSrcNet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的遮挡条件下人耳识别算法研究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曹淑欣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融合空间和通道特征的高精度乳腺癌组织病理图像分类研究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张佳达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基于虚拟惯性及虚拟导纳特性的新能源并网变流器控制算法研究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李子健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基于无线传感器网络的时间序列数据预测研究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贾靖文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基于可重构阵列处理器的近数据处理结构研究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高旭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复杂环境无人驾驶交通标志识别算法研究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苏仲恒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基于进化计算的人类全基因组致病位点探测算法研究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李超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结合人脸素描与门卷积的人脸修复算法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胡杨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34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基于车载无人机自主降落的研究和设计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宋兴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MIL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的医学图像分类算法研究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王小毓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基于知识图谱的智能问答关键技术研究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柏晓夏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基于隐语义模型和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timesSVD++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mooc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资源推荐算法研究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曹望美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lastRenderedPageBreak/>
              <w:t>38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基于轻量化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Siamese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网络的长期目标追踪算法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王淑贤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One-shot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神经网络架构搜索模型研究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曹园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基于大背景拼接的多摄像头视频浓缩方法研究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侯亘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基于卷积神经网络的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HDR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图像重建算法研究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马碧燕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多模态下基于深度学习的学生情绪识别研究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卫薇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国密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SM2/SM9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密钥泄露保护机制研究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白雪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基于预测误差的局域化自适应可逆信息隐藏技术研究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姚雪梅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GAN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的神经网络防御研究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李娟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多模型协同语义自动匹配系统及应用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吴雨泽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基于集成学习的异常电话识别算法研究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上官龙超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基于无人机视频的目标跟踪算法研究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郑雨欢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基于全局光照自注意的低照度无人机图像增强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牛靖渝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基于知识图谱的智能推荐关键技术研究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张宇航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51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基于无监督的多维度异常联合检测算法研究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阮桁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基于卷积神经网络的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X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图像骨龄识别方法研究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马瑞齐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53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基于特征分层级联网络的目标智能搜索方法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吴聪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54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多门控混合专家在多任务多模态学习中的研究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任乐乐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lastRenderedPageBreak/>
              <w:t>55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基于区块链的电子证照存储与共享关键技术研究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李西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56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基于边缘计算的任务缓存和卸载策略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王刚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基于区块链的供应链溯源技术研究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白喜芳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msvl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Java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程序模型检测技术研究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全格格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面向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HEVC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的可重构阵列处理器光电混合互连网络结构研究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惠超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基于非线性对比度拉伸的血管图像增强技术研究与应用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王文田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基于知识图谱的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C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语言学习资源推荐系统研究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史晨媛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基于可逆信息隐藏的随机化伪装技术研究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于明宇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Li3Mg4NbO8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基陶瓷微波介电特性机理研究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闫佳欣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基于多通道加权多尺度排列熵的情感识别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张嘉雯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65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基于人工智能的蜕变测试研究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张妍妍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66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基于双目视觉的轻型梁振动测量与控制研究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曹恭清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67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输油管道泄漏监测技术研究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张亚飞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68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基于粒子群优化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K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均值的路由算法研究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朱开磊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69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污水处理设备故障诊断及重现方法研究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王悦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移动场景下无源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RFID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系统的自适应调整策略研究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于瑞雪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71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能量高效的无线传感器网络分簇路由算法研究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李雄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lastRenderedPageBreak/>
              <w:t>72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基于超高频法及光纤测温的开关柜绝缘监测系统研究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王宝妮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73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基于深度学习的高精度目标追踪算法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李强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74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CycleGAN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的端到端图像去雾算法研究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刘园彪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75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长玻色约瑟夫森结中的局域态及关联动力学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贾倩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76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UWOC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系统变步长自适应切换双模盲均衡算法研究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杨方明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77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基于几何深度学习的军事领域知识图谱构建及应用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闫晶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ZrTe3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纳米材料的传统孤子被动锁模光纤激光器研究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王元红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79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基于谐波锁模的高重频窄脉冲低抖动光纤激光器机理与技术研究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申妮萍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基于多波长介质超表面消色差透镜的研究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李新慧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基于时序特征分析的视频火灾烟雾检测方法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陈伟光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82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基于双波长激发单颗粒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NaYF4:Er3+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微米晶的红光发射增强研究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邢宇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83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表格图像手写汉字识别方法研究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叶斐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  <w:tr w:rsidR="006C4E55">
        <w:trPr>
          <w:trHeight w:val="442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84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理工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基于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Arduino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的智能互动玩具设计与实现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刘孟袁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5" w:rsidRDefault="004A73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2000.00</w:t>
            </w:r>
          </w:p>
        </w:tc>
      </w:tr>
    </w:tbl>
    <w:p w:rsidR="006C4E55" w:rsidRDefault="006C4E55">
      <w:pPr>
        <w:rPr>
          <w:rFonts w:ascii="宋体" w:hAnsi="宋体" w:cs="宋体"/>
          <w:szCs w:val="21"/>
        </w:rPr>
      </w:pPr>
    </w:p>
    <w:sectPr w:rsidR="006C4E55" w:rsidSect="006C4E55"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3A9" w:rsidRDefault="004A73A9" w:rsidP="006C4E55">
      <w:r>
        <w:separator/>
      </w:r>
    </w:p>
  </w:endnote>
  <w:endnote w:type="continuationSeparator" w:id="1">
    <w:p w:rsidR="004A73A9" w:rsidRDefault="004A73A9" w:rsidP="006C4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55" w:rsidRDefault="006C4E5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 filled="f" stroked="f">
          <v:textbox style="mso-fit-shape-to-text:t" inset="0,0,0,0">
            <w:txbxContent>
              <w:p w:rsidR="006C4E55" w:rsidRDefault="006C4E5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A73A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F6E62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3A9" w:rsidRDefault="004A73A9" w:rsidP="006C4E55">
      <w:r>
        <w:separator/>
      </w:r>
    </w:p>
  </w:footnote>
  <w:footnote w:type="continuationSeparator" w:id="1">
    <w:p w:rsidR="004A73A9" w:rsidRDefault="004A73A9" w:rsidP="006C4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8325"/>
    <w:multiLevelType w:val="singleLevel"/>
    <w:tmpl w:val="122C8325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2E2"/>
    <w:rsid w:val="000C3518"/>
    <w:rsid w:val="000F5AA8"/>
    <w:rsid w:val="001438FD"/>
    <w:rsid w:val="001A71B2"/>
    <w:rsid w:val="001D2E0C"/>
    <w:rsid w:val="001E1C99"/>
    <w:rsid w:val="00324166"/>
    <w:rsid w:val="00326BCF"/>
    <w:rsid w:val="00366AF0"/>
    <w:rsid w:val="00387603"/>
    <w:rsid w:val="003C2291"/>
    <w:rsid w:val="00414AA8"/>
    <w:rsid w:val="00434564"/>
    <w:rsid w:val="00457B59"/>
    <w:rsid w:val="004A73A9"/>
    <w:rsid w:val="004C06B4"/>
    <w:rsid w:val="00500B28"/>
    <w:rsid w:val="00515241"/>
    <w:rsid w:val="00580197"/>
    <w:rsid w:val="005D2FF7"/>
    <w:rsid w:val="005F1460"/>
    <w:rsid w:val="005F6E62"/>
    <w:rsid w:val="006053B8"/>
    <w:rsid w:val="00637F34"/>
    <w:rsid w:val="006513B8"/>
    <w:rsid w:val="00672F5F"/>
    <w:rsid w:val="006C4E55"/>
    <w:rsid w:val="006C6D9C"/>
    <w:rsid w:val="006D49B3"/>
    <w:rsid w:val="006D7CD2"/>
    <w:rsid w:val="007B06C7"/>
    <w:rsid w:val="007F0FDA"/>
    <w:rsid w:val="008005D3"/>
    <w:rsid w:val="00802B11"/>
    <w:rsid w:val="00826B1D"/>
    <w:rsid w:val="00851595"/>
    <w:rsid w:val="00864531"/>
    <w:rsid w:val="00881C86"/>
    <w:rsid w:val="009677D8"/>
    <w:rsid w:val="009B0DD4"/>
    <w:rsid w:val="009C3954"/>
    <w:rsid w:val="009D2CAF"/>
    <w:rsid w:val="00A264BE"/>
    <w:rsid w:val="00AB70F7"/>
    <w:rsid w:val="00AD1334"/>
    <w:rsid w:val="00AE11FF"/>
    <w:rsid w:val="00AF2599"/>
    <w:rsid w:val="00B73723"/>
    <w:rsid w:val="00BA2851"/>
    <w:rsid w:val="00BC3014"/>
    <w:rsid w:val="00C05843"/>
    <w:rsid w:val="00C9654C"/>
    <w:rsid w:val="00CD7C57"/>
    <w:rsid w:val="00CF2AF6"/>
    <w:rsid w:val="00D272D9"/>
    <w:rsid w:val="00D57F83"/>
    <w:rsid w:val="00DD6878"/>
    <w:rsid w:val="00DE32AE"/>
    <w:rsid w:val="00DE634E"/>
    <w:rsid w:val="00E21F95"/>
    <w:rsid w:val="00E25118"/>
    <w:rsid w:val="00E415E0"/>
    <w:rsid w:val="00E6470F"/>
    <w:rsid w:val="00EB28F9"/>
    <w:rsid w:val="00F63B8B"/>
    <w:rsid w:val="00F702E2"/>
    <w:rsid w:val="00F74686"/>
    <w:rsid w:val="00F8535B"/>
    <w:rsid w:val="00F94926"/>
    <w:rsid w:val="00FB1033"/>
    <w:rsid w:val="03C8132F"/>
    <w:rsid w:val="0493052C"/>
    <w:rsid w:val="076F09D3"/>
    <w:rsid w:val="090013C0"/>
    <w:rsid w:val="0A3B476E"/>
    <w:rsid w:val="0AFF684B"/>
    <w:rsid w:val="0C214D1D"/>
    <w:rsid w:val="0DED5E9F"/>
    <w:rsid w:val="0E1E315D"/>
    <w:rsid w:val="0FC871B3"/>
    <w:rsid w:val="0FEF14DA"/>
    <w:rsid w:val="106D1126"/>
    <w:rsid w:val="12D4339D"/>
    <w:rsid w:val="13A57134"/>
    <w:rsid w:val="141F3705"/>
    <w:rsid w:val="14583F1C"/>
    <w:rsid w:val="14EE6177"/>
    <w:rsid w:val="15B72437"/>
    <w:rsid w:val="176B3695"/>
    <w:rsid w:val="1AA7687C"/>
    <w:rsid w:val="1B715FD8"/>
    <w:rsid w:val="1E597DD8"/>
    <w:rsid w:val="1F77497A"/>
    <w:rsid w:val="200F4071"/>
    <w:rsid w:val="228B640A"/>
    <w:rsid w:val="25752789"/>
    <w:rsid w:val="278668F1"/>
    <w:rsid w:val="2B8F0984"/>
    <w:rsid w:val="2CB8529F"/>
    <w:rsid w:val="2FA173CE"/>
    <w:rsid w:val="3337310A"/>
    <w:rsid w:val="38AE206A"/>
    <w:rsid w:val="38DC0ECC"/>
    <w:rsid w:val="391838E7"/>
    <w:rsid w:val="392D0284"/>
    <w:rsid w:val="3AAC61F2"/>
    <w:rsid w:val="3ACA28B1"/>
    <w:rsid w:val="3C70713A"/>
    <w:rsid w:val="3EC157AF"/>
    <w:rsid w:val="3FFB0058"/>
    <w:rsid w:val="40F24214"/>
    <w:rsid w:val="415778A3"/>
    <w:rsid w:val="41C01C50"/>
    <w:rsid w:val="42172C0D"/>
    <w:rsid w:val="441127E7"/>
    <w:rsid w:val="44716736"/>
    <w:rsid w:val="45CE39F4"/>
    <w:rsid w:val="48C841D8"/>
    <w:rsid w:val="48DE74CE"/>
    <w:rsid w:val="4A681FFF"/>
    <w:rsid w:val="4B144B94"/>
    <w:rsid w:val="4B216E21"/>
    <w:rsid w:val="4B415265"/>
    <w:rsid w:val="4C2B14D4"/>
    <w:rsid w:val="4CBF39C7"/>
    <w:rsid w:val="4D245C37"/>
    <w:rsid w:val="50640D8B"/>
    <w:rsid w:val="50975980"/>
    <w:rsid w:val="512514D1"/>
    <w:rsid w:val="51EA369E"/>
    <w:rsid w:val="524918A9"/>
    <w:rsid w:val="55E65A1E"/>
    <w:rsid w:val="56955982"/>
    <w:rsid w:val="571534A9"/>
    <w:rsid w:val="585F7ED1"/>
    <w:rsid w:val="598D11B1"/>
    <w:rsid w:val="5B39583C"/>
    <w:rsid w:val="5C3904E9"/>
    <w:rsid w:val="5CF63F7F"/>
    <w:rsid w:val="5D2205F4"/>
    <w:rsid w:val="5E7C5D46"/>
    <w:rsid w:val="616A59B8"/>
    <w:rsid w:val="64A0155E"/>
    <w:rsid w:val="64C958A4"/>
    <w:rsid w:val="6528360C"/>
    <w:rsid w:val="659764C7"/>
    <w:rsid w:val="65DB3D66"/>
    <w:rsid w:val="6785165C"/>
    <w:rsid w:val="682E4004"/>
    <w:rsid w:val="68B215D6"/>
    <w:rsid w:val="695A6CA7"/>
    <w:rsid w:val="6FA83765"/>
    <w:rsid w:val="6FBA0835"/>
    <w:rsid w:val="7117514A"/>
    <w:rsid w:val="7200445D"/>
    <w:rsid w:val="740B4A86"/>
    <w:rsid w:val="749C6876"/>
    <w:rsid w:val="74F629F6"/>
    <w:rsid w:val="76DA1392"/>
    <w:rsid w:val="76DA3A0A"/>
    <w:rsid w:val="78A102B1"/>
    <w:rsid w:val="791435B4"/>
    <w:rsid w:val="7B0408A9"/>
    <w:rsid w:val="7BD011C4"/>
    <w:rsid w:val="7C842218"/>
    <w:rsid w:val="7E80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E5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C4E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C4E5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6C4E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qFormat/>
    <w:rsid w:val="006C4E55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qFormat/>
    <w:rsid w:val="006C4E55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qFormat/>
    <w:rsid w:val="006C4E5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qFormat/>
    <w:rsid w:val="006C4E55"/>
    <w:rPr>
      <w:rFonts w:ascii="宋体" w:eastAsia="宋体" w:hAnsi="宋体" w:cs="宋体" w:hint="eastAsia"/>
      <w:b/>
      <w:color w:val="00B050"/>
      <w:sz w:val="24"/>
      <w:szCs w:val="24"/>
      <w:u w:val="none"/>
    </w:rPr>
  </w:style>
  <w:style w:type="character" w:customStyle="1" w:styleId="font31">
    <w:name w:val="font31"/>
    <w:basedOn w:val="a0"/>
    <w:qFormat/>
    <w:rsid w:val="006C4E5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6C4E55"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710</Words>
  <Characters>4049</Characters>
  <Application>Microsoft Office Word</Application>
  <DocSecurity>0</DocSecurity>
  <Lines>33</Lines>
  <Paragraphs>9</Paragraphs>
  <ScaleCrop>false</ScaleCrop>
  <Company>Microsoft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</dc:creator>
  <cp:lastModifiedBy>李梁</cp:lastModifiedBy>
  <cp:revision>6</cp:revision>
  <cp:lastPrinted>2018-12-13T09:43:00Z</cp:lastPrinted>
  <dcterms:created xsi:type="dcterms:W3CDTF">2019-12-06T06:54:00Z</dcterms:created>
  <dcterms:modified xsi:type="dcterms:W3CDTF">2020-12-23T10:09:00Z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