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ind w:left="1050" w:leftChars="500" w:right="1050" w:rightChars="500"/>
        <w:jc w:val="distribute"/>
        <w:rPr>
          <w:rFonts w:ascii="方正小标宋简体" w:eastAsia="方正小标宋简体"/>
          <w:b/>
          <w:sz w:val="44"/>
          <w:szCs w:val="44"/>
          <w:u w:val="none"/>
        </w:rPr>
      </w:pPr>
      <w:r>
        <w:rPr>
          <w:rFonts w:hint="eastAsia" w:ascii="方正小标宋简体" w:eastAsia="方正小标宋简体"/>
          <w:b/>
          <w:sz w:val="44"/>
          <w:szCs w:val="44"/>
          <w:u w:val="none"/>
        </w:rPr>
        <w:t>中共广元市利州区委组织部</w:t>
      </w:r>
    </w:p>
    <w:p>
      <w:pPr>
        <w:spacing w:line="550" w:lineRule="exact"/>
        <w:ind w:left="1050" w:leftChars="500" w:right="1050" w:rightChars="500"/>
        <w:jc w:val="distribute"/>
        <w:rPr>
          <w:rFonts w:ascii="方正小标宋简体" w:eastAsia="方正小标宋简体"/>
          <w:b/>
          <w:spacing w:val="-16"/>
          <w:sz w:val="44"/>
          <w:szCs w:val="44"/>
          <w:u w:val="none"/>
        </w:rPr>
      </w:pPr>
      <w:r>
        <w:rPr>
          <w:rFonts w:hint="eastAsia" w:ascii="方正小标宋简体" w:eastAsia="方正小标宋简体"/>
          <w:b/>
          <w:spacing w:val="-16"/>
          <w:sz w:val="44"/>
          <w:szCs w:val="44"/>
          <w:u w:val="none"/>
        </w:rPr>
        <w:t>广元市利州区人力资源和社会保障局</w:t>
      </w:r>
    </w:p>
    <w:p>
      <w:pPr>
        <w:spacing w:line="550" w:lineRule="exact"/>
        <w:ind w:left="210" w:leftChars="100" w:right="210" w:rightChars="100"/>
        <w:jc w:val="center"/>
        <w:rPr>
          <w:rFonts w:ascii="方正小标宋简体" w:eastAsia="方正小标宋简体"/>
          <w:b/>
          <w:sz w:val="44"/>
          <w:szCs w:val="44"/>
          <w:u w:val="none"/>
        </w:rPr>
      </w:pPr>
      <w:r>
        <w:rPr>
          <w:rFonts w:hint="eastAsia" w:ascii="方正小标宋简体" w:eastAsia="方正小标宋简体"/>
          <w:b/>
          <w:w w:val="90"/>
          <w:sz w:val="44"/>
          <w:szCs w:val="44"/>
          <w:u w:val="none"/>
        </w:rPr>
        <w:t>关于</w:t>
      </w:r>
      <w:r>
        <w:rPr>
          <w:rFonts w:ascii="方正小标宋简体" w:eastAsia="方正小标宋简体"/>
          <w:b/>
          <w:w w:val="90"/>
          <w:sz w:val="44"/>
          <w:szCs w:val="44"/>
          <w:u w:val="none"/>
        </w:rPr>
        <w:t>20</w:t>
      </w:r>
      <w:r>
        <w:rPr>
          <w:rFonts w:hint="eastAsia" w:ascii="方正小标宋简体" w:eastAsia="方正小标宋简体"/>
          <w:b/>
          <w:w w:val="90"/>
          <w:sz w:val="44"/>
          <w:szCs w:val="44"/>
          <w:u w:val="none"/>
        </w:rPr>
        <w:t>20年公开引进高层次和急需紧缺人才的</w:t>
      </w:r>
      <w:r>
        <w:rPr>
          <w:rFonts w:hint="eastAsia" w:ascii="方正小标宋简体" w:eastAsia="方正小标宋简体"/>
          <w:b/>
          <w:sz w:val="44"/>
          <w:szCs w:val="44"/>
          <w:u w:val="none"/>
        </w:rPr>
        <w:t>公  告</w:t>
      </w:r>
    </w:p>
    <w:p>
      <w:pPr>
        <w:spacing w:line="550" w:lineRule="exact"/>
        <w:rPr>
          <w:rFonts w:ascii="仿宋_GB2312" w:eastAsia="仿宋_GB2312"/>
          <w:b/>
          <w:sz w:val="32"/>
          <w:szCs w:val="32"/>
          <w:u w:val="none"/>
        </w:rPr>
      </w:pP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根据《广元市高层次人才引进暂行办法》（广委办〔</w:t>
      </w:r>
      <w:r>
        <w:rPr>
          <w:rFonts w:ascii="仿宋_GB2312" w:eastAsia="仿宋_GB2312"/>
          <w:b/>
          <w:sz w:val="32"/>
          <w:szCs w:val="32"/>
          <w:u w:val="none"/>
        </w:rPr>
        <w:t>2014</w:t>
      </w:r>
      <w:r>
        <w:rPr>
          <w:rFonts w:hint="eastAsia" w:ascii="仿宋_GB2312" w:eastAsia="仿宋_GB2312"/>
          <w:b/>
          <w:sz w:val="32"/>
          <w:szCs w:val="32"/>
          <w:u w:val="none"/>
        </w:rPr>
        <w:t>〕</w:t>
      </w:r>
      <w:r>
        <w:rPr>
          <w:rFonts w:ascii="仿宋_GB2312" w:eastAsia="仿宋_GB2312"/>
          <w:b/>
          <w:sz w:val="32"/>
          <w:szCs w:val="32"/>
          <w:u w:val="none"/>
        </w:rPr>
        <w:t>38</w:t>
      </w:r>
      <w:r>
        <w:rPr>
          <w:rFonts w:hint="eastAsia" w:ascii="仿宋_GB2312" w:eastAsia="仿宋_GB2312"/>
          <w:b/>
          <w:sz w:val="32"/>
          <w:szCs w:val="32"/>
          <w:u w:val="none"/>
        </w:rPr>
        <w:t>号）和《广元市利州区引进高层次和急需紧缺人才暂行办法》</w:t>
      </w:r>
      <w:r>
        <w:rPr>
          <w:rFonts w:ascii="仿宋_GB2312" w:eastAsia="仿宋_GB2312"/>
          <w:b/>
          <w:sz w:val="32"/>
          <w:szCs w:val="32"/>
          <w:u w:val="none"/>
        </w:rPr>
        <w:t>(</w:t>
      </w:r>
      <w:r>
        <w:rPr>
          <w:rFonts w:hint="eastAsia" w:ascii="仿宋_GB2312" w:eastAsia="仿宋_GB2312"/>
          <w:b/>
          <w:sz w:val="32"/>
          <w:szCs w:val="32"/>
          <w:u w:val="none"/>
        </w:rPr>
        <w:t>广利委办〔</w:t>
      </w:r>
      <w:r>
        <w:rPr>
          <w:rFonts w:ascii="仿宋_GB2312" w:eastAsia="仿宋_GB2312"/>
          <w:b/>
          <w:sz w:val="32"/>
          <w:szCs w:val="32"/>
          <w:u w:val="none"/>
        </w:rPr>
        <w:t>2017</w:t>
      </w:r>
      <w:r>
        <w:rPr>
          <w:rFonts w:hint="eastAsia" w:ascii="仿宋_GB2312" w:eastAsia="仿宋_GB2312"/>
          <w:b/>
          <w:sz w:val="32"/>
          <w:szCs w:val="32"/>
          <w:u w:val="none"/>
        </w:rPr>
        <w:t>〕</w:t>
      </w:r>
      <w:r>
        <w:rPr>
          <w:rFonts w:ascii="仿宋_GB2312" w:eastAsia="仿宋_GB2312"/>
          <w:b/>
          <w:sz w:val="32"/>
          <w:szCs w:val="32"/>
          <w:u w:val="none"/>
        </w:rPr>
        <w:t>88</w:t>
      </w:r>
      <w:r>
        <w:rPr>
          <w:rFonts w:hint="eastAsia" w:ascii="仿宋_GB2312" w:eastAsia="仿宋_GB2312"/>
          <w:b/>
          <w:sz w:val="32"/>
          <w:szCs w:val="32"/>
          <w:u w:val="none"/>
        </w:rPr>
        <w:t>号</w:t>
      </w:r>
      <w:r>
        <w:rPr>
          <w:rFonts w:ascii="仿宋_GB2312" w:eastAsia="仿宋_GB2312"/>
          <w:b/>
          <w:sz w:val="32"/>
          <w:szCs w:val="32"/>
          <w:u w:val="none"/>
        </w:rPr>
        <w:t>)</w:t>
      </w:r>
      <w:r>
        <w:rPr>
          <w:rFonts w:hint="eastAsia" w:ascii="仿宋_GB2312" w:eastAsia="仿宋_GB2312"/>
          <w:b/>
          <w:sz w:val="32"/>
          <w:szCs w:val="32"/>
          <w:u w:val="none"/>
        </w:rPr>
        <w:t>相关规定，经研究同意，决定面向社会开展公开引进高层次和急需紧缺人才工作。现将有关事项公告如下。</w:t>
      </w:r>
    </w:p>
    <w:p>
      <w:pPr>
        <w:spacing w:line="550" w:lineRule="exact"/>
        <w:ind w:firstLine="643" w:firstLineChars="200"/>
        <w:rPr>
          <w:rFonts w:ascii="黑体" w:eastAsia="黑体"/>
          <w:b/>
          <w:sz w:val="32"/>
          <w:szCs w:val="32"/>
          <w:u w:val="none"/>
        </w:rPr>
      </w:pPr>
      <w:r>
        <w:rPr>
          <w:rFonts w:hint="eastAsia" w:ascii="黑体" w:eastAsia="黑体"/>
          <w:b/>
          <w:sz w:val="32"/>
          <w:szCs w:val="32"/>
          <w:u w:val="none"/>
        </w:rPr>
        <w:t>一、招聘单位基本情况</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（详见附件</w:t>
      </w:r>
      <w:r>
        <w:rPr>
          <w:rFonts w:ascii="仿宋_GB2312" w:eastAsia="仿宋_GB2312"/>
          <w:b/>
          <w:sz w:val="32"/>
          <w:szCs w:val="32"/>
          <w:u w:val="none"/>
        </w:rPr>
        <w:t>1</w:t>
      </w:r>
      <w:r>
        <w:rPr>
          <w:rFonts w:hint="eastAsia" w:ascii="仿宋_GB2312" w:eastAsia="仿宋_GB2312"/>
          <w:b/>
          <w:sz w:val="32"/>
          <w:szCs w:val="32"/>
          <w:u w:val="none"/>
        </w:rPr>
        <w:t>）</w:t>
      </w:r>
    </w:p>
    <w:p>
      <w:pPr>
        <w:spacing w:line="550" w:lineRule="exact"/>
        <w:ind w:firstLine="643" w:firstLineChars="200"/>
        <w:rPr>
          <w:rFonts w:ascii="黑体" w:eastAsia="黑体"/>
          <w:b/>
          <w:sz w:val="32"/>
          <w:szCs w:val="32"/>
          <w:u w:val="none"/>
        </w:rPr>
      </w:pPr>
      <w:r>
        <w:rPr>
          <w:rFonts w:hint="eastAsia" w:ascii="黑体" w:eastAsia="黑体"/>
          <w:b/>
          <w:sz w:val="32"/>
          <w:szCs w:val="32"/>
          <w:u w:val="none"/>
        </w:rPr>
        <w:t>二、引进计划</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本次公开引进54人，均为事业单位工作人员。引进岗位设置条件详见附件2。</w:t>
      </w:r>
    </w:p>
    <w:p>
      <w:pPr>
        <w:spacing w:line="550" w:lineRule="exact"/>
        <w:ind w:firstLine="643" w:firstLineChars="200"/>
        <w:rPr>
          <w:rFonts w:ascii="黑体" w:eastAsia="黑体"/>
          <w:b/>
          <w:sz w:val="32"/>
          <w:szCs w:val="32"/>
          <w:u w:val="none"/>
        </w:rPr>
      </w:pPr>
      <w:r>
        <w:rPr>
          <w:rFonts w:hint="eastAsia" w:ascii="黑体" w:eastAsia="黑体"/>
          <w:b/>
          <w:sz w:val="32"/>
          <w:szCs w:val="32"/>
          <w:u w:val="none"/>
        </w:rPr>
        <w:t>三、引进对象及条件</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（一）招聘对象及范围</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符合岗位条件要求的各类人才（不包括已在广元市参加工作的机关事业单位在编人员）。其中，2021年应届毕业生须在2021年7月31日前取得岗位要求的相应证书；其他人员须在资格审查前取得岗位要求的相应证书。</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（二）基本条件</w:t>
      </w:r>
    </w:p>
    <w:p>
      <w:pPr>
        <w:spacing w:line="550" w:lineRule="exact"/>
        <w:ind w:firstLine="643" w:firstLineChars="200"/>
        <w:rPr>
          <w:rFonts w:ascii="仿宋_GB2312" w:eastAsia="仿宋_GB2312"/>
          <w:b/>
          <w:sz w:val="32"/>
          <w:szCs w:val="32"/>
          <w:u w:val="none"/>
        </w:rPr>
      </w:pPr>
      <w:r>
        <w:rPr>
          <w:rFonts w:ascii="仿宋_GB2312" w:eastAsia="仿宋_GB2312"/>
          <w:b/>
          <w:sz w:val="32"/>
          <w:szCs w:val="32"/>
          <w:u w:val="none"/>
        </w:rPr>
        <w:t>1.</w:t>
      </w:r>
      <w:r>
        <w:rPr>
          <w:rFonts w:hint="eastAsia" w:ascii="仿宋_GB2312" w:eastAsia="仿宋_GB2312"/>
          <w:b/>
          <w:sz w:val="32"/>
          <w:szCs w:val="32"/>
          <w:u w:val="none"/>
        </w:rPr>
        <w:t>具有中华人民共和国国籍。</w:t>
      </w:r>
    </w:p>
    <w:p>
      <w:pPr>
        <w:spacing w:line="550" w:lineRule="exact"/>
        <w:ind w:firstLine="643" w:firstLineChars="200"/>
        <w:rPr>
          <w:rFonts w:ascii="仿宋_GB2312" w:eastAsia="仿宋_GB2312"/>
          <w:b/>
          <w:sz w:val="32"/>
          <w:szCs w:val="32"/>
          <w:u w:val="none"/>
        </w:rPr>
      </w:pPr>
      <w:r>
        <w:rPr>
          <w:rFonts w:ascii="仿宋_GB2312" w:eastAsia="仿宋_GB2312"/>
          <w:b/>
          <w:sz w:val="32"/>
          <w:szCs w:val="32"/>
          <w:u w:val="none"/>
        </w:rPr>
        <w:t>2.</w:t>
      </w:r>
      <w:r>
        <w:rPr>
          <w:rFonts w:hint="eastAsia" w:ascii="仿宋_GB2312" w:eastAsia="仿宋_GB2312"/>
          <w:b/>
          <w:sz w:val="32"/>
          <w:szCs w:val="32"/>
          <w:u w:val="none"/>
        </w:rPr>
        <w:t>拥护中国共产党领导，热爱社会主义祖国，拥护中华人民共和国宪法，遵纪守法，品行端正，有良好的职业道德，爱岗敬业，事业心和责任感强。</w:t>
      </w:r>
    </w:p>
    <w:p>
      <w:pPr>
        <w:spacing w:line="550" w:lineRule="exact"/>
        <w:ind w:firstLine="643" w:firstLineChars="200"/>
        <w:rPr>
          <w:rFonts w:ascii="仿宋_GB2312" w:eastAsia="仿宋_GB2312"/>
          <w:b/>
          <w:sz w:val="32"/>
          <w:szCs w:val="32"/>
          <w:u w:val="none"/>
        </w:rPr>
      </w:pPr>
      <w:r>
        <w:rPr>
          <w:rFonts w:ascii="仿宋_GB2312" w:eastAsia="仿宋_GB2312"/>
          <w:b/>
          <w:sz w:val="32"/>
          <w:szCs w:val="32"/>
          <w:u w:val="none"/>
        </w:rPr>
        <w:t>3.</w:t>
      </w:r>
      <w:r>
        <w:rPr>
          <w:rFonts w:hint="eastAsia" w:ascii="仿宋_GB2312" w:eastAsia="仿宋_GB2312"/>
          <w:b/>
          <w:sz w:val="32"/>
          <w:szCs w:val="32"/>
          <w:u w:val="none"/>
        </w:rPr>
        <w:t>身体健康，体检合格，具有正常履行引进岗位职责的身体条件。</w:t>
      </w:r>
    </w:p>
    <w:p>
      <w:pPr>
        <w:spacing w:line="550" w:lineRule="exact"/>
        <w:ind w:firstLine="643" w:firstLineChars="200"/>
        <w:rPr>
          <w:rFonts w:ascii="仿宋_GB2312" w:eastAsia="仿宋_GB2312"/>
          <w:b/>
          <w:sz w:val="32"/>
          <w:szCs w:val="32"/>
          <w:u w:val="none"/>
        </w:rPr>
      </w:pPr>
      <w:r>
        <w:rPr>
          <w:rFonts w:ascii="仿宋_GB2312" w:eastAsia="仿宋_GB2312"/>
          <w:b/>
          <w:sz w:val="32"/>
          <w:szCs w:val="32"/>
          <w:u w:val="none"/>
        </w:rPr>
        <w:t>4.</w:t>
      </w:r>
      <w:r>
        <w:rPr>
          <w:rFonts w:hint="eastAsia" w:ascii="仿宋_GB2312" w:eastAsia="仿宋_GB2312"/>
          <w:b/>
          <w:sz w:val="32"/>
          <w:szCs w:val="32"/>
          <w:u w:val="none"/>
        </w:rPr>
        <w:t>符合岗位要求的专业水平和工作能力。</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（三）资格条件</w:t>
      </w:r>
    </w:p>
    <w:p>
      <w:pPr>
        <w:spacing w:line="550" w:lineRule="exact"/>
        <w:ind w:firstLine="643" w:firstLineChars="200"/>
        <w:rPr>
          <w:rFonts w:hint="eastAsia" w:ascii="仿宋_GB2312" w:eastAsia="仿宋_GB2312"/>
          <w:b/>
          <w:color w:val="auto"/>
          <w:sz w:val="32"/>
          <w:szCs w:val="32"/>
          <w:u w:val="none"/>
          <w:lang w:eastAsia="zh-CN"/>
        </w:rPr>
      </w:pPr>
      <w:r>
        <w:rPr>
          <w:rFonts w:ascii="仿宋_GB2312" w:eastAsia="仿宋_GB2312"/>
          <w:b/>
          <w:color w:val="auto"/>
          <w:sz w:val="32"/>
          <w:szCs w:val="32"/>
          <w:u w:val="none"/>
        </w:rPr>
        <w:t>1.</w:t>
      </w:r>
      <w:r>
        <w:rPr>
          <w:rFonts w:hint="eastAsia" w:ascii="仿宋_GB2312" w:eastAsia="仿宋_GB2312"/>
          <w:b/>
          <w:color w:val="auto"/>
          <w:sz w:val="32"/>
          <w:szCs w:val="32"/>
          <w:u w:val="none"/>
        </w:rPr>
        <w:t>取得全日制硕士、博士学位并取得全日制普通高校本科毕业证的人员，</w:t>
      </w:r>
      <w:r>
        <w:rPr>
          <w:rFonts w:hint="eastAsia" w:ascii="仿宋_GB2312" w:eastAsia="仿宋_GB2312"/>
          <w:b/>
          <w:color w:val="auto"/>
          <w:sz w:val="32"/>
          <w:szCs w:val="32"/>
          <w:u w:val="none"/>
        </w:rPr>
        <w:t>或2017年后考录且取得非全日制毕业证</w:t>
      </w:r>
      <w:r>
        <w:rPr>
          <w:rFonts w:hint="eastAsia" w:ascii="仿宋_GB2312" w:eastAsia="仿宋_GB2312"/>
          <w:b/>
          <w:color w:val="auto"/>
          <w:sz w:val="32"/>
          <w:szCs w:val="32"/>
          <w:u w:val="none"/>
          <w:lang w:eastAsia="zh-CN"/>
        </w:rPr>
        <w:t>、</w:t>
      </w:r>
      <w:r>
        <w:rPr>
          <w:rFonts w:hint="eastAsia" w:ascii="仿宋_GB2312" w:eastAsia="仿宋_GB2312"/>
          <w:b/>
          <w:color w:val="auto"/>
          <w:sz w:val="32"/>
          <w:szCs w:val="32"/>
          <w:u w:val="none"/>
        </w:rPr>
        <w:t>学位证并取得全日制普通高校本科毕业证的人员。</w:t>
      </w:r>
    </w:p>
    <w:p>
      <w:pPr>
        <w:spacing w:line="550" w:lineRule="exact"/>
        <w:ind w:firstLine="643" w:firstLineChars="200"/>
        <w:rPr>
          <w:rFonts w:hint="eastAsia" w:ascii="仿宋_GB2312" w:eastAsia="仿宋_GB2312"/>
          <w:b/>
          <w:color w:val="auto"/>
          <w:sz w:val="32"/>
          <w:szCs w:val="32"/>
          <w:u w:val="none"/>
        </w:rPr>
      </w:pPr>
      <w:r>
        <w:rPr>
          <w:rFonts w:ascii="仿宋_GB2312" w:eastAsia="仿宋_GB2312"/>
          <w:b/>
          <w:color w:val="auto"/>
          <w:sz w:val="32"/>
          <w:szCs w:val="32"/>
          <w:u w:val="none"/>
        </w:rPr>
        <w:t>2.</w:t>
      </w:r>
      <w:r>
        <w:rPr>
          <w:rFonts w:hint="eastAsia" w:ascii="仿宋_GB2312" w:eastAsia="仿宋_GB2312"/>
          <w:b/>
          <w:color w:val="auto"/>
          <w:sz w:val="32"/>
          <w:szCs w:val="32"/>
          <w:u w:val="none"/>
        </w:rPr>
        <w:t>硕士研究生年龄在</w:t>
      </w:r>
      <w:r>
        <w:rPr>
          <w:rFonts w:ascii="仿宋_GB2312" w:eastAsia="仿宋_GB2312"/>
          <w:b/>
          <w:color w:val="auto"/>
          <w:sz w:val="32"/>
          <w:szCs w:val="32"/>
          <w:u w:val="none"/>
        </w:rPr>
        <w:t>3</w:t>
      </w:r>
      <w:r>
        <w:rPr>
          <w:rFonts w:hint="eastAsia" w:ascii="仿宋_GB2312" w:eastAsia="仿宋_GB2312"/>
          <w:b/>
          <w:color w:val="auto"/>
          <w:sz w:val="32"/>
          <w:szCs w:val="32"/>
          <w:u w:val="none"/>
        </w:rPr>
        <w:t>0周岁及以下（1989年10月30日以后出生），博士研究生年龄在35周岁及以下（1984年10月30日以后出生）。</w:t>
      </w:r>
      <w:bookmarkStart w:id="0" w:name="_GoBack"/>
      <w:bookmarkEnd w:id="0"/>
    </w:p>
    <w:p>
      <w:pPr>
        <w:spacing w:line="550" w:lineRule="exact"/>
        <w:ind w:firstLine="643" w:firstLineChars="200"/>
        <w:rPr>
          <w:rFonts w:ascii="仿宋_GB2312" w:eastAsia="仿宋_GB2312"/>
          <w:b/>
          <w:sz w:val="32"/>
          <w:szCs w:val="32"/>
          <w:u w:val="none"/>
        </w:rPr>
      </w:pPr>
      <w:r>
        <w:rPr>
          <w:rFonts w:ascii="仿宋_GB2312" w:eastAsia="仿宋_GB2312"/>
          <w:b/>
          <w:sz w:val="32"/>
          <w:szCs w:val="32"/>
          <w:u w:val="none"/>
        </w:rPr>
        <w:t>3.</w:t>
      </w:r>
      <w:r>
        <w:rPr>
          <w:rFonts w:hint="eastAsia" w:ascii="仿宋_GB2312" w:eastAsia="仿宋_GB2312"/>
          <w:b/>
          <w:sz w:val="32"/>
          <w:szCs w:val="32"/>
          <w:u w:val="none"/>
        </w:rPr>
        <w:t>海外留学回国人员具有教育部留学服务中心认证的相应学历。</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4.博士研究生报考不受岗位、专业及名额限制。</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（四）具有下列情形之一者，不得报考</w:t>
      </w:r>
    </w:p>
    <w:p>
      <w:pPr>
        <w:spacing w:line="550" w:lineRule="exact"/>
        <w:ind w:firstLine="643" w:firstLineChars="200"/>
        <w:rPr>
          <w:rFonts w:ascii="仿宋_GB2312" w:eastAsia="仿宋_GB2312"/>
          <w:b/>
          <w:sz w:val="32"/>
          <w:szCs w:val="32"/>
          <w:u w:val="none"/>
        </w:rPr>
      </w:pPr>
      <w:r>
        <w:rPr>
          <w:rFonts w:ascii="仿宋_GB2312" w:eastAsia="仿宋_GB2312"/>
          <w:b/>
          <w:sz w:val="32"/>
          <w:szCs w:val="32"/>
          <w:u w:val="none"/>
        </w:rPr>
        <w:t>1.</w:t>
      </w:r>
      <w:r>
        <w:rPr>
          <w:rFonts w:hint="eastAsia" w:ascii="仿宋_GB2312" w:eastAsia="仿宋_GB2312"/>
          <w:b/>
          <w:sz w:val="32"/>
          <w:szCs w:val="32"/>
          <w:u w:val="none"/>
        </w:rPr>
        <w:t>曾受过各类刑事处罚的。</w:t>
      </w:r>
    </w:p>
    <w:p>
      <w:pPr>
        <w:spacing w:line="550" w:lineRule="exact"/>
        <w:ind w:firstLine="643" w:firstLineChars="200"/>
        <w:rPr>
          <w:rFonts w:ascii="仿宋_GB2312" w:eastAsia="仿宋_GB2312"/>
          <w:b/>
          <w:spacing w:val="-6"/>
          <w:sz w:val="32"/>
          <w:szCs w:val="32"/>
          <w:u w:val="none"/>
        </w:rPr>
      </w:pPr>
      <w:r>
        <w:rPr>
          <w:rFonts w:hint="eastAsia" w:ascii="仿宋_GB2312" w:eastAsia="仿宋_GB2312"/>
          <w:b/>
          <w:sz w:val="32"/>
          <w:szCs w:val="32"/>
          <w:u w:val="none"/>
        </w:rPr>
        <w:t>2</w:t>
      </w:r>
      <w:r>
        <w:rPr>
          <w:rFonts w:ascii="仿宋_GB2312" w:eastAsia="仿宋_GB2312"/>
          <w:b/>
          <w:sz w:val="32"/>
          <w:szCs w:val="32"/>
          <w:u w:val="none"/>
        </w:rPr>
        <w:t>.</w:t>
      </w:r>
      <w:r>
        <w:rPr>
          <w:rFonts w:hint="eastAsia" w:ascii="仿宋_GB2312" w:eastAsia="仿宋_GB2312"/>
          <w:b/>
          <w:sz w:val="32"/>
          <w:szCs w:val="32"/>
          <w:u w:val="none"/>
        </w:rPr>
        <w:t>涉</w:t>
      </w:r>
      <w:r>
        <w:rPr>
          <w:rFonts w:hint="eastAsia" w:ascii="仿宋_GB2312" w:eastAsia="仿宋_GB2312"/>
          <w:b/>
          <w:spacing w:val="-6"/>
          <w:sz w:val="32"/>
          <w:szCs w:val="32"/>
          <w:u w:val="none"/>
        </w:rPr>
        <w:t>嫌违纪违法正在接受有关专门机关审查尚未作出结论的。</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3</w:t>
      </w:r>
      <w:r>
        <w:rPr>
          <w:rFonts w:ascii="仿宋_GB2312" w:eastAsia="仿宋_GB2312"/>
          <w:b/>
          <w:sz w:val="32"/>
          <w:szCs w:val="32"/>
          <w:u w:val="none"/>
        </w:rPr>
        <w:t>.</w:t>
      </w:r>
      <w:r>
        <w:rPr>
          <w:rFonts w:hint="eastAsia" w:ascii="仿宋_GB2312" w:eastAsia="仿宋_GB2312"/>
          <w:b/>
          <w:sz w:val="32"/>
          <w:szCs w:val="32"/>
          <w:u w:val="none"/>
        </w:rPr>
        <w:t>受处分期间或者未满影响期限的。</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4</w:t>
      </w:r>
      <w:r>
        <w:rPr>
          <w:rFonts w:ascii="仿宋_GB2312" w:eastAsia="仿宋_GB2312"/>
          <w:b/>
          <w:sz w:val="32"/>
          <w:szCs w:val="32"/>
          <w:u w:val="none"/>
        </w:rPr>
        <w:t>.</w:t>
      </w:r>
      <w:r>
        <w:rPr>
          <w:rFonts w:hint="eastAsia" w:ascii="仿宋_GB2312" w:eastAsia="仿宋_GB2312"/>
          <w:b/>
          <w:sz w:val="32"/>
          <w:szCs w:val="32"/>
          <w:u w:val="none"/>
        </w:rPr>
        <w:t>在公务员、参公人员、事业单位工作人员公开考录（或公开招聘）中违规违纪且在禁考期内的人员。</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5.失信人员在记录期内的。</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6.拒绝、逃避征集，拒服兵役义务的。</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7</w:t>
      </w:r>
      <w:r>
        <w:rPr>
          <w:rFonts w:ascii="仿宋_GB2312" w:eastAsia="仿宋_GB2312"/>
          <w:b/>
          <w:sz w:val="32"/>
          <w:szCs w:val="32"/>
          <w:u w:val="none"/>
        </w:rPr>
        <w:t>.</w:t>
      </w:r>
      <w:r>
        <w:rPr>
          <w:rFonts w:hint="eastAsia" w:ascii="仿宋_GB2312" w:eastAsia="仿宋_GB2312"/>
          <w:b/>
          <w:sz w:val="32"/>
          <w:szCs w:val="32"/>
          <w:u w:val="none"/>
        </w:rPr>
        <w:t>违反其他有关规定不适宜报考的。</w:t>
      </w:r>
    </w:p>
    <w:p>
      <w:pPr>
        <w:spacing w:line="576" w:lineRule="exact"/>
        <w:ind w:firstLine="643" w:firstLineChars="200"/>
        <w:rPr>
          <w:rFonts w:ascii="仿宋_GB2312" w:eastAsia="仿宋_GB2312"/>
          <w:b/>
          <w:color w:val="000000"/>
          <w:sz w:val="32"/>
          <w:szCs w:val="32"/>
          <w:u w:val="none"/>
        </w:rPr>
      </w:pPr>
      <w:r>
        <w:rPr>
          <w:rFonts w:hint="eastAsia" w:ascii="黑体" w:eastAsia="黑体"/>
          <w:b/>
          <w:sz w:val="32"/>
          <w:szCs w:val="32"/>
          <w:u w:val="none"/>
        </w:rPr>
        <w:t>四、引进方式和程序</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（一）报名</w:t>
      </w:r>
    </w:p>
    <w:p>
      <w:pPr>
        <w:spacing w:line="560" w:lineRule="exact"/>
        <w:ind w:firstLine="643" w:firstLineChars="200"/>
        <w:rPr>
          <w:rFonts w:ascii="仿宋_GB2312" w:eastAsia="仿宋_GB2312"/>
          <w:b/>
          <w:sz w:val="32"/>
          <w:szCs w:val="32"/>
          <w:u w:val="none"/>
        </w:rPr>
      </w:pPr>
      <w:r>
        <w:rPr>
          <w:rFonts w:hint="eastAsia" w:ascii="仿宋_GB2312" w:eastAsia="仿宋_GB2312"/>
          <w:b/>
          <w:color w:val="000000"/>
          <w:sz w:val="32"/>
          <w:szCs w:val="32"/>
          <w:u w:val="none"/>
        </w:rPr>
        <w:t>报名者需认真阅读公告，选择符合条件的岗位进行报名。采用现场报名和网上报名方式进行，报考者限报1个岗位。自本公告发布之日起开始报名，截止时间为</w:t>
      </w:r>
      <w:r>
        <w:rPr>
          <w:rFonts w:hint="eastAsia" w:ascii="仿宋_GB2312" w:eastAsia="仿宋_GB2312"/>
          <w:b/>
          <w:color w:val="000000"/>
          <w:sz w:val="32"/>
          <w:szCs w:val="32"/>
          <w:u w:val="none"/>
          <w:lang w:val="en-US" w:eastAsia="zh-CN"/>
        </w:rPr>
        <w:t>1</w:t>
      </w:r>
      <w:r>
        <w:rPr>
          <w:rFonts w:hint="eastAsia" w:ascii="仿宋_GB2312" w:eastAsia="仿宋_GB2312"/>
          <w:b/>
          <w:color w:val="000000"/>
          <w:sz w:val="32"/>
          <w:szCs w:val="32"/>
          <w:u w:val="none"/>
          <w:lang w:val="en-US" w:eastAsia="zh-CN"/>
        </w:rPr>
        <w:t>1</w:t>
      </w:r>
      <w:r>
        <w:rPr>
          <w:rFonts w:hint="eastAsia" w:ascii="仿宋_GB2312" w:eastAsia="仿宋_GB2312"/>
          <w:b/>
          <w:color w:val="000000"/>
          <w:sz w:val="32"/>
          <w:szCs w:val="32"/>
          <w:u w:val="none"/>
        </w:rPr>
        <w:t>月</w:t>
      </w:r>
      <w:r>
        <w:rPr>
          <w:rFonts w:hint="eastAsia" w:ascii="仿宋_GB2312" w:eastAsia="仿宋_GB2312"/>
          <w:b/>
          <w:color w:val="000000"/>
          <w:sz w:val="32"/>
          <w:szCs w:val="32"/>
          <w:u w:val="none"/>
          <w:lang w:val="en-US" w:eastAsia="zh-CN"/>
        </w:rPr>
        <w:t>3</w:t>
      </w:r>
      <w:r>
        <w:rPr>
          <w:rFonts w:hint="eastAsia" w:ascii="仿宋_GB2312" w:eastAsia="仿宋_GB2312"/>
          <w:b/>
          <w:color w:val="000000"/>
          <w:sz w:val="32"/>
          <w:szCs w:val="32"/>
          <w:u w:val="none"/>
          <w:lang w:val="en-US" w:eastAsia="zh-CN"/>
        </w:rPr>
        <w:t>0</w:t>
      </w:r>
      <w:r>
        <w:rPr>
          <w:rFonts w:hint="eastAsia" w:ascii="仿宋_GB2312" w:eastAsia="仿宋_GB2312"/>
          <w:b/>
          <w:color w:val="000000"/>
          <w:sz w:val="32"/>
          <w:szCs w:val="32"/>
          <w:u w:val="none"/>
        </w:rPr>
        <w:t>日18:00。</w:t>
      </w:r>
    </w:p>
    <w:p>
      <w:pPr>
        <w:spacing w:line="576" w:lineRule="exact"/>
        <w:ind w:firstLine="643" w:firstLineChars="200"/>
        <w:rPr>
          <w:rFonts w:ascii="仿宋_GB2312" w:eastAsia="仿宋_GB2312"/>
          <w:b/>
          <w:color w:val="000000"/>
          <w:sz w:val="32"/>
          <w:szCs w:val="32"/>
          <w:u w:val="none"/>
        </w:rPr>
      </w:pPr>
      <w:r>
        <w:rPr>
          <w:rFonts w:hint="eastAsia" w:ascii="仿宋_GB2312" w:eastAsia="仿宋_GB2312"/>
          <w:b/>
          <w:color w:val="000000"/>
          <w:sz w:val="32"/>
          <w:szCs w:val="32"/>
          <w:u w:val="none"/>
        </w:rPr>
        <w:t>1.现场报名。填写《广元市利州区</w:t>
      </w:r>
      <w:r>
        <w:rPr>
          <w:rFonts w:ascii="仿宋_GB2312" w:eastAsia="仿宋_GB2312"/>
          <w:b/>
          <w:color w:val="000000"/>
          <w:sz w:val="32"/>
          <w:szCs w:val="32"/>
          <w:u w:val="none"/>
        </w:rPr>
        <w:t>20</w:t>
      </w:r>
      <w:r>
        <w:rPr>
          <w:rFonts w:hint="eastAsia" w:ascii="仿宋_GB2312" w:eastAsia="仿宋_GB2312"/>
          <w:b/>
          <w:color w:val="000000"/>
          <w:sz w:val="32"/>
          <w:szCs w:val="32"/>
          <w:u w:val="none"/>
        </w:rPr>
        <w:t>20年公开引进</w:t>
      </w:r>
      <w:r>
        <w:rPr>
          <w:rFonts w:hint="eastAsia" w:ascii="仿宋_GB2312" w:eastAsia="仿宋_GB2312"/>
          <w:b/>
          <w:sz w:val="32"/>
          <w:szCs w:val="32"/>
          <w:u w:val="none"/>
        </w:rPr>
        <w:t>高层次和急需紧缺人才</w:t>
      </w:r>
      <w:r>
        <w:rPr>
          <w:rFonts w:hint="eastAsia" w:ascii="仿宋_GB2312" w:eastAsia="仿宋_GB2312"/>
          <w:b/>
          <w:color w:val="000000"/>
          <w:sz w:val="32"/>
          <w:szCs w:val="32"/>
          <w:u w:val="none"/>
        </w:rPr>
        <w:t>报名登记表》（附件</w:t>
      </w:r>
      <w:r>
        <w:rPr>
          <w:rFonts w:ascii="仿宋_GB2312" w:eastAsia="仿宋_GB2312"/>
          <w:b/>
          <w:color w:val="000000"/>
          <w:sz w:val="32"/>
          <w:szCs w:val="32"/>
          <w:u w:val="none"/>
        </w:rPr>
        <w:t>3</w:t>
      </w:r>
      <w:r>
        <w:rPr>
          <w:rFonts w:hint="eastAsia" w:ascii="仿宋_GB2312" w:eastAsia="仿宋_GB2312"/>
          <w:b/>
          <w:color w:val="000000"/>
          <w:sz w:val="32"/>
          <w:szCs w:val="32"/>
          <w:u w:val="none"/>
        </w:rPr>
        <w:t>）一式</w:t>
      </w:r>
      <w:r>
        <w:rPr>
          <w:rFonts w:ascii="仿宋_GB2312" w:eastAsia="仿宋_GB2312"/>
          <w:b/>
          <w:color w:val="000000"/>
          <w:sz w:val="32"/>
          <w:szCs w:val="32"/>
          <w:u w:val="none"/>
        </w:rPr>
        <w:t>2</w:t>
      </w:r>
      <w:r>
        <w:rPr>
          <w:rFonts w:hint="eastAsia" w:ascii="仿宋_GB2312" w:eastAsia="仿宋_GB2312"/>
          <w:b/>
          <w:color w:val="000000"/>
          <w:sz w:val="32"/>
          <w:szCs w:val="32"/>
          <w:u w:val="none"/>
        </w:rPr>
        <w:t>份。提供毕业证和学位证</w:t>
      </w:r>
      <w:r>
        <w:rPr>
          <w:rFonts w:hint="eastAsia" w:ascii="仿宋_GB2312" w:eastAsia="仿宋_GB2312"/>
          <w:b/>
          <w:color w:val="000000"/>
          <w:sz w:val="32"/>
          <w:szCs w:val="32"/>
          <w:u w:val="none"/>
        </w:rPr>
        <w:t>（本科及研究生）</w:t>
      </w:r>
      <w:r>
        <w:rPr>
          <w:rFonts w:hint="eastAsia" w:ascii="仿宋_GB2312" w:eastAsia="仿宋_GB2312"/>
          <w:b/>
          <w:color w:val="000000"/>
          <w:sz w:val="32"/>
          <w:szCs w:val="32"/>
          <w:u w:val="none"/>
        </w:rPr>
        <w:t>、职称证、资格证原件及复印件，2021年应届毕业研究生出具本人学生证，无学生证的提供所在学校主管毕业生就业工作部门开具的院系及专业等情况证明原件及复印件，同底版</w:t>
      </w:r>
      <w:r>
        <w:rPr>
          <w:rFonts w:ascii="仿宋_GB2312" w:eastAsia="仿宋_GB2312"/>
          <w:b/>
          <w:color w:val="000000"/>
          <w:sz w:val="32"/>
          <w:szCs w:val="32"/>
          <w:u w:val="none"/>
        </w:rPr>
        <w:t>1</w:t>
      </w:r>
      <w:r>
        <w:rPr>
          <w:rFonts w:hint="eastAsia" w:ascii="仿宋_GB2312" w:eastAsia="仿宋_GB2312"/>
          <w:b/>
          <w:color w:val="000000"/>
          <w:sz w:val="32"/>
          <w:szCs w:val="32"/>
          <w:u w:val="none"/>
        </w:rPr>
        <w:t>寸免冠近照</w:t>
      </w:r>
      <w:r>
        <w:rPr>
          <w:rFonts w:ascii="仿宋_GB2312" w:eastAsia="仿宋_GB2312"/>
          <w:b/>
          <w:color w:val="000000"/>
          <w:sz w:val="32"/>
          <w:szCs w:val="32"/>
          <w:u w:val="none"/>
        </w:rPr>
        <w:t>4</w:t>
      </w:r>
      <w:r>
        <w:rPr>
          <w:rFonts w:hint="eastAsia" w:ascii="仿宋_GB2312" w:eastAsia="仿宋_GB2312"/>
          <w:b/>
          <w:color w:val="000000"/>
          <w:sz w:val="32"/>
          <w:szCs w:val="32"/>
          <w:u w:val="none"/>
        </w:rPr>
        <w:t>张，报名地点：广元市利州区人事考试中心（万缘行政中心</w:t>
      </w:r>
      <w:r>
        <w:rPr>
          <w:rFonts w:ascii="仿宋_GB2312" w:eastAsia="仿宋_GB2312"/>
          <w:b/>
          <w:color w:val="000000"/>
          <w:sz w:val="32"/>
          <w:szCs w:val="32"/>
          <w:u w:val="none"/>
        </w:rPr>
        <w:t>3</w:t>
      </w:r>
      <w:r>
        <w:rPr>
          <w:rFonts w:hint="eastAsia" w:ascii="仿宋_GB2312" w:eastAsia="仿宋_GB2312"/>
          <w:b/>
          <w:color w:val="000000"/>
          <w:sz w:val="32"/>
          <w:szCs w:val="32"/>
          <w:u w:val="none"/>
        </w:rPr>
        <w:t>楼）。联系人：王茜，联系电话：</w:t>
      </w:r>
      <w:r>
        <w:rPr>
          <w:rFonts w:ascii="仿宋_GB2312" w:eastAsia="仿宋_GB2312"/>
          <w:b/>
          <w:color w:val="000000"/>
          <w:sz w:val="32"/>
          <w:szCs w:val="32"/>
          <w:u w:val="none"/>
        </w:rPr>
        <w:t>0839-6183058</w:t>
      </w:r>
      <w:r>
        <w:rPr>
          <w:rFonts w:hint="eastAsia" w:ascii="仿宋_GB2312" w:eastAsia="仿宋_GB2312"/>
          <w:b/>
          <w:color w:val="000000"/>
          <w:sz w:val="32"/>
          <w:szCs w:val="32"/>
          <w:u w:val="none"/>
        </w:rPr>
        <w:t>。</w:t>
      </w:r>
    </w:p>
    <w:p>
      <w:pPr>
        <w:spacing w:line="576" w:lineRule="exact"/>
        <w:ind w:firstLine="643" w:firstLineChars="200"/>
        <w:rPr>
          <w:rFonts w:ascii="仿宋_GB2312" w:eastAsia="仿宋_GB2312"/>
          <w:b/>
          <w:color w:val="000000"/>
          <w:sz w:val="32"/>
          <w:szCs w:val="32"/>
          <w:u w:val="none"/>
        </w:rPr>
      </w:pPr>
      <w:r>
        <w:rPr>
          <w:rFonts w:hint="eastAsia" w:ascii="仿宋_GB2312" w:eastAsia="仿宋_GB2312"/>
          <w:b/>
          <w:color w:val="000000"/>
          <w:sz w:val="32"/>
          <w:szCs w:val="32"/>
          <w:u w:val="none"/>
        </w:rPr>
        <w:t>2.</w:t>
      </w:r>
      <w:r>
        <w:rPr>
          <w:rFonts w:hint="eastAsia" w:ascii="仿宋_GB2312" w:eastAsia="仿宋_GB2312"/>
          <w:b/>
          <w:sz w:val="32"/>
          <w:szCs w:val="32"/>
          <w:u w:val="none"/>
        </w:rPr>
        <w:t>网上报名。登录广元市利州区人民政府网（</w:t>
      </w:r>
      <w:r>
        <w:rPr>
          <w:u w:val="none"/>
        </w:rPr>
        <w:fldChar w:fldCharType="begin"/>
      </w:r>
      <w:r>
        <w:rPr>
          <w:u w:val="none"/>
        </w:rPr>
        <w:instrText xml:space="preserve"> HYPERLINK "http://www.lzq.gov.cn/" </w:instrText>
      </w:r>
      <w:r>
        <w:rPr>
          <w:u w:val="none"/>
        </w:rPr>
        <w:fldChar w:fldCharType="separate"/>
      </w:r>
      <w:r>
        <w:rPr>
          <w:rFonts w:hint="eastAsia" w:ascii="仿宋_GB2312" w:eastAsia="仿宋_GB2312"/>
          <w:b/>
          <w:sz w:val="32"/>
          <w:szCs w:val="32"/>
          <w:u w:val="none"/>
        </w:rPr>
        <w:t>http://www.lzq.gov.cn/</w:t>
      </w:r>
      <w:r>
        <w:rPr>
          <w:rFonts w:hint="eastAsia" w:ascii="仿宋_GB2312" w:eastAsia="仿宋_GB2312"/>
          <w:b/>
          <w:sz w:val="32"/>
          <w:szCs w:val="32"/>
          <w:u w:val="none"/>
        </w:rPr>
        <w:fldChar w:fldCharType="end"/>
      </w:r>
      <w:r>
        <w:rPr>
          <w:rFonts w:hint="eastAsia" w:ascii="仿宋_GB2312" w:eastAsia="仿宋_GB2312"/>
          <w:b/>
          <w:sz w:val="32"/>
          <w:szCs w:val="32"/>
          <w:u w:val="none"/>
        </w:rPr>
        <w:t>）、</w:t>
      </w:r>
      <w:r>
        <w:rPr>
          <w:rFonts w:hint="eastAsia" w:ascii="仿宋_GB2312" w:eastAsia="仿宋_GB2312"/>
          <w:b/>
          <w:color w:val="000000"/>
          <w:sz w:val="32"/>
          <w:szCs w:val="32"/>
          <w:u w:val="none"/>
        </w:rPr>
        <w:t>利州人才580网站（http://lz580.gov.cn/）下载填写《广元市利州区2020年公开引进</w:t>
      </w:r>
      <w:r>
        <w:rPr>
          <w:rFonts w:hint="eastAsia" w:ascii="仿宋_GB2312" w:eastAsia="仿宋_GB2312"/>
          <w:b/>
          <w:sz w:val="32"/>
          <w:szCs w:val="32"/>
          <w:u w:val="none"/>
        </w:rPr>
        <w:t>高层次和急需紧缺人才</w:t>
      </w:r>
      <w:r>
        <w:rPr>
          <w:rFonts w:hint="eastAsia" w:ascii="仿宋_GB2312" w:eastAsia="仿宋_GB2312"/>
          <w:b/>
          <w:color w:val="000000"/>
          <w:sz w:val="32"/>
          <w:szCs w:val="32"/>
          <w:u w:val="none"/>
        </w:rPr>
        <w:t>报名登记表》，上传本人近期免冠正面证件电子照片，毕业证和学位证（本科及研究生）图片，2021年应届毕业研究生出具本人学生证，无学生证的提供所在学校主管毕业生就业工作部门开具的院系及专业等情况证明图像以电子文档形式发送至邮箱532172559</w:t>
      </w:r>
      <w:r>
        <w:rPr>
          <w:rFonts w:ascii="仿宋_GB2312" w:eastAsia="仿宋_GB2312"/>
          <w:b/>
          <w:color w:val="000000"/>
          <w:sz w:val="32"/>
          <w:szCs w:val="32"/>
          <w:u w:val="none"/>
        </w:rPr>
        <w:t>@qq.com</w:t>
      </w:r>
      <w:r>
        <w:rPr>
          <w:rFonts w:hint="eastAsia" w:ascii="仿宋_GB2312" w:eastAsia="仿宋_GB2312"/>
          <w:b/>
          <w:color w:val="000000"/>
          <w:sz w:val="32"/>
          <w:szCs w:val="32"/>
          <w:u w:val="none"/>
        </w:rPr>
        <w:t>，邮件名称统一为“</w:t>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ascii="仿宋_GB2312" w:eastAsia="仿宋_GB2312"/>
          <w:b/>
          <w:color w:val="000000"/>
          <w:w w:val="90"/>
          <w:sz w:val="32"/>
          <w:szCs w:val="32"/>
          <w:u w:val="none"/>
        </w:rPr>
        <w:t>(</w:t>
      </w:r>
      <w:r>
        <w:rPr>
          <w:rFonts w:hint="eastAsia" w:ascii="仿宋_GB2312" w:eastAsia="仿宋_GB2312"/>
          <w:b/>
          <w:color w:val="000000"/>
          <w:w w:val="90"/>
          <w:sz w:val="32"/>
          <w:szCs w:val="32"/>
          <w:u w:val="none"/>
        </w:rPr>
        <w:t>姓名</w:t>
      </w:r>
      <w:r>
        <w:rPr>
          <w:rFonts w:ascii="仿宋_GB2312" w:eastAsia="仿宋_GB2312"/>
          <w:b/>
          <w:color w:val="000000"/>
          <w:w w:val="90"/>
          <w:sz w:val="32"/>
          <w:szCs w:val="32"/>
          <w:u w:val="none"/>
        </w:rPr>
        <w:t>)</w:t>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ascii="仿宋_GB2312" w:eastAsia="仿宋_GB2312"/>
          <w:b/>
          <w:color w:val="000000"/>
          <w:w w:val="90"/>
          <w:sz w:val="32"/>
          <w:szCs w:val="32"/>
          <w:u w:val="none"/>
        </w:rPr>
        <w:t>(</w:t>
      </w:r>
      <w:r>
        <w:rPr>
          <w:rFonts w:hint="eastAsia" w:ascii="仿宋_GB2312" w:eastAsia="仿宋_GB2312"/>
          <w:b/>
          <w:color w:val="000000"/>
          <w:w w:val="90"/>
          <w:sz w:val="32"/>
          <w:szCs w:val="32"/>
          <w:u w:val="none"/>
        </w:rPr>
        <w:t>学校</w:t>
      </w:r>
      <w:r>
        <w:rPr>
          <w:rFonts w:ascii="仿宋_GB2312" w:eastAsia="仿宋_GB2312"/>
          <w:b/>
          <w:color w:val="000000"/>
          <w:w w:val="90"/>
          <w:sz w:val="32"/>
          <w:szCs w:val="32"/>
          <w:u w:val="none"/>
        </w:rPr>
        <w:t>)</w:t>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ascii="仿宋_GB2312" w:eastAsia="仿宋_GB2312"/>
          <w:b/>
          <w:color w:val="000000"/>
          <w:w w:val="90"/>
          <w:sz w:val="32"/>
          <w:szCs w:val="32"/>
          <w:u w:val="none"/>
        </w:rPr>
        <w:t>(</w:t>
      </w:r>
      <w:r>
        <w:rPr>
          <w:rFonts w:hint="eastAsia" w:ascii="仿宋_GB2312" w:eastAsia="仿宋_GB2312"/>
          <w:b/>
          <w:color w:val="000000"/>
          <w:w w:val="90"/>
          <w:sz w:val="32"/>
          <w:szCs w:val="32"/>
          <w:u w:val="none"/>
        </w:rPr>
        <w:t>专业</w:t>
      </w:r>
      <w:r>
        <w:rPr>
          <w:rFonts w:ascii="仿宋_GB2312" w:eastAsia="仿宋_GB2312"/>
          <w:b/>
          <w:color w:val="000000"/>
          <w:w w:val="90"/>
          <w:sz w:val="32"/>
          <w:szCs w:val="32"/>
          <w:u w:val="none"/>
        </w:rPr>
        <w:t>)</w:t>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sym w:font="Wingdings" w:char="00A8"/>
      </w:r>
      <w:r>
        <w:rPr>
          <w:rFonts w:hint="eastAsia" w:ascii="仿宋_GB2312" w:eastAsia="仿宋_GB2312"/>
          <w:b/>
          <w:color w:val="000000"/>
          <w:w w:val="90"/>
          <w:sz w:val="32"/>
          <w:szCs w:val="32"/>
          <w:u w:val="none"/>
        </w:rPr>
        <w:t>（手机号码）</w:t>
      </w:r>
      <w:r>
        <w:rPr>
          <w:rFonts w:hint="eastAsia" w:ascii="仿宋_GB2312" w:eastAsia="仿宋_GB2312"/>
          <w:b/>
          <w:color w:val="000000"/>
          <w:sz w:val="32"/>
          <w:szCs w:val="32"/>
          <w:u w:val="none"/>
        </w:rPr>
        <w:t>”。</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（二）资格审查</w:t>
      </w:r>
    </w:p>
    <w:p>
      <w:pPr>
        <w:spacing w:line="560" w:lineRule="exact"/>
        <w:ind w:firstLine="643" w:firstLineChars="200"/>
        <w:rPr>
          <w:rFonts w:ascii="仿宋_GB2312" w:eastAsia="仿宋_GB2312"/>
          <w:b/>
          <w:color w:val="000000"/>
          <w:sz w:val="32"/>
          <w:szCs w:val="32"/>
          <w:u w:val="none"/>
        </w:rPr>
      </w:pPr>
      <w:r>
        <w:rPr>
          <w:rFonts w:hint="eastAsia" w:ascii="仿宋_GB2312" w:eastAsia="仿宋_GB2312"/>
          <w:b/>
          <w:color w:val="000000"/>
          <w:sz w:val="32"/>
          <w:szCs w:val="32"/>
          <w:u w:val="none"/>
        </w:rPr>
        <w:t>区委组织部（区人才办）、区人力资源和社会保障局负责对报名人员资格进行集中审查，对审查合格人员发送邀请通知。接到邀请通知的考生携带相关证件、材料，在规定时间内到指定地点进行资格复审，资格复审通过的领取准考证参加考核。</w:t>
      </w:r>
    </w:p>
    <w:p>
      <w:pPr>
        <w:spacing w:line="576" w:lineRule="exact"/>
        <w:ind w:firstLine="643" w:firstLineChars="200"/>
        <w:rPr>
          <w:rFonts w:ascii="楷体_GB2312" w:eastAsia="楷体_GB2312"/>
          <w:b/>
          <w:sz w:val="32"/>
          <w:szCs w:val="32"/>
          <w:u w:val="none"/>
        </w:rPr>
      </w:pPr>
      <w:r>
        <w:rPr>
          <w:rFonts w:hint="eastAsia" w:ascii="楷体_GB2312" w:eastAsia="楷体_GB2312"/>
          <w:b/>
          <w:sz w:val="32"/>
          <w:szCs w:val="32"/>
          <w:u w:val="none"/>
        </w:rPr>
        <w:t>（三）考核</w:t>
      </w:r>
    </w:p>
    <w:p>
      <w:pPr>
        <w:spacing w:line="576" w:lineRule="exact"/>
        <w:ind w:firstLine="643" w:firstLineChars="200"/>
        <w:rPr>
          <w:rFonts w:ascii="仿宋_GB2312" w:eastAsia="仿宋_GB2312"/>
          <w:b/>
          <w:color w:val="000000"/>
          <w:sz w:val="32"/>
          <w:szCs w:val="32"/>
          <w:u w:val="none"/>
        </w:rPr>
      </w:pPr>
      <w:r>
        <w:rPr>
          <w:rFonts w:hint="eastAsia" w:ascii="仿宋_GB2312" w:eastAsia="仿宋_GB2312"/>
          <w:b/>
          <w:color w:val="000000"/>
          <w:sz w:val="32"/>
          <w:szCs w:val="32"/>
          <w:u w:val="none"/>
        </w:rPr>
        <w:t>主要考察专业知识、工作能力、综合素质等。采取</w:t>
      </w:r>
      <w:r>
        <w:rPr>
          <w:rFonts w:hint="eastAsia" w:ascii="仿宋_GB2312" w:eastAsia="仿宋_GB2312"/>
          <w:b/>
          <w:color w:val="000000"/>
          <w:sz w:val="32"/>
          <w:szCs w:val="32"/>
          <w:u w:val="none"/>
        </w:rPr>
        <w:t>结构化面试、技能测试</w:t>
      </w:r>
      <w:r>
        <w:rPr>
          <w:rFonts w:hint="eastAsia" w:ascii="仿宋_GB2312" w:eastAsia="仿宋_GB2312"/>
          <w:b/>
          <w:color w:val="000000"/>
          <w:sz w:val="32"/>
          <w:szCs w:val="32"/>
          <w:u w:val="none"/>
        </w:rPr>
        <w:t>等方式进行，具体安排以准考证为准。主管部门也可根据各岗位实际报名情况增加笔试环节，具体情况另行公告。考核成绩低于70分（最低分数线）的，不予引进。</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（四）体检</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根据考核结果等额确定体检人员名单。由区组织人事部门或用人单位主管部门指定国家二级甲等及以上综合性医院统一组织体检。体检标准参照《公务员录用体检通用标准（试行）》（人社部发〔</w:t>
      </w:r>
      <w:r>
        <w:rPr>
          <w:rFonts w:ascii="仿宋_GB2312" w:eastAsia="仿宋_GB2312"/>
          <w:b/>
          <w:sz w:val="32"/>
          <w:szCs w:val="32"/>
          <w:u w:val="none"/>
        </w:rPr>
        <w:t>2010</w:t>
      </w:r>
      <w:r>
        <w:rPr>
          <w:rFonts w:hint="eastAsia" w:ascii="仿宋_GB2312" w:eastAsia="仿宋_GB2312"/>
          <w:b/>
          <w:sz w:val="32"/>
          <w:szCs w:val="32"/>
          <w:u w:val="none"/>
        </w:rPr>
        <w:t>〕</w:t>
      </w:r>
      <w:r>
        <w:rPr>
          <w:rFonts w:ascii="仿宋_GB2312" w:eastAsia="仿宋_GB2312"/>
          <w:b/>
          <w:sz w:val="32"/>
          <w:szCs w:val="32"/>
          <w:u w:val="none"/>
        </w:rPr>
        <w:t>19</w:t>
      </w:r>
      <w:r>
        <w:rPr>
          <w:rFonts w:hint="eastAsia" w:ascii="仿宋_GB2312" w:eastAsia="仿宋_GB2312"/>
          <w:b/>
          <w:sz w:val="32"/>
          <w:szCs w:val="32"/>
          <w:u w:val="none"/>
        </w:rPr>
        <w:t>号）和《公务员录用体检操作手册（试行）》执行。其中，乙肝检测按人力资源和社会保障部、教育部、卫生部《关于进一步规范入学和就业体检项目维护乙肝表面抗原携带者入学和就业权利的通知》（人社部发〔</w:t>
      </w:r>
      <w:r>
        <w:rPr>
          <w:rFonts w:ascii="仿宋_GB2312" w:eastAsia="仿宋_GB2312"/>
          <w:b/>
          <w:sz w:val="32"/>
          <w:szCs w:val="32"/>
          <w:u w:val="none"/>
        </w:rPr>
        <w:t>2010</w:t>
      </w:r>
      <w:r>
        <w:rPr>
          <w:rFonts w:hint="eastAsia" w:ascii="仿宋_GB2312" w:eastAsia="仿宋_GB2312"/>
          <w:b/>
          <w:sz w:val="32"/>
          <w:szCs w:val="32"/>
          <w:u w:val="none"/>
        </w:rPr>
        <w:t>〕</w:t>
      </w:r>
      <w:r>
        <w:rPr>
          <w:rFonts w:ascii="仿宋_GB2312" w:eastAsia="仿宋_GB2312"/>
          <w:b/>
          <w:sz w:val="32"/>
          <w:szCs w:val="32"/>
          <w:u w:val="none"/>
        </w:rPr>
        <w:t>12</w:t>
      </w:r>
      <w:r>
        <w:rPr>
          <w:rFonts w:hint="eastAsia" w:ascii="仿宋_GB2312" w:eastAsia="仿宋_GB2312"/>
          <w:b/>
          <w:sz w:val="32"/>
          <w:szCs w:val="32"/>
          <w:u w:val="none"/>
        </w:rPr>
        <w:t>号）执行。体检不合格的人员可申请</w:t>
      </w:r>
      <w:r>
        <w:rPr>
          <w:rFonts w:ascii="仿宋_GB2312" w:eastAsia="仿宋_GB2312"/>
          <w:b/>
          <w:sz w:val="32"/>
          <w:szCs w:val="32"/>
          <w:u w:val="none"/>
        </w:rPr>
        <w:t>1</w:t>
      </w:r>
      <w:r>
        <w:rPr>
          <w:rFonts w:hint="eastAsia" w:ascii="仿宋_GB2312" w:eastAsia="仿宋_GB2312"/>
          <w:b/>
          <w:sz w:val="32"/>
          <w:szCs w:val="32"/>
          <w:u w:val="none"/>
        </w:rPr>
        <w:t>次复检，在区人力资源和社会保障局指定的另外一家国家二级甲等及以上综合性医院统一组织实施。</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（五）考察</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根据体检结果等额确定考察人员名单。考察人员名单在广元市利州区人民政府网</w:t>
      </w:r>
      <w:r>
        <w:rPr>
          <w:rFonts w:hint="eastAsia" w:ascii="仿宋_GB2312" w:eastAsia="仿宋_GB2312"/>
          <w:b/>
          <w:spacing w:val="-14"/>
          <w:w w:val="70"/>
          <w:sz w:val="32"/>
          <w:szCs w:val="32"/>
          <w:u w:val="none"/>
        </w:rPr>
        <w:t>（</w:t>
      </w:r>
      <w:r>
        <w:rPr>
          <w:u w:val="none"/>
        </w:rPr>
        <w:fldChar w:fldCharType="begin"/>
      </w:r>
      <w:r>
        <w:rPr>
          <w:u w:val="none"/>
        </w:rPr>
        <w:instrText xml:space="preserve"> HYPERLINK "http://www.lzq.gov.cn/" </w:instrText>
      </w:r>
      <w:r>
        <w:rPr>
          <w:u w:val="none"/>
        </w:rPr>
        <w:fldChar w:fldCharType="separate"/>
      </w:r>
      <w:r>
        <w:rPr>
          <w:rFonts w:ascii="仿宋_GB2312" w:eastAsia="仿宋_GB2312"/>
          <w:b/>
          <w:spacing w:val="-14"/>
          <w:w w:val="70"/>
          <w:sz w:val="32"/>
          <w:szCs w:val="32"/>
          <w:u w:val="none"/>
        </w:rPr>
        <w:t>http://www.lzq.gov.cn/</w:t>
      </w:r>
      <w:r>
        <w:rPr>
          <w:rFonts w:ascii="仿宋_GB2312" w:eastAsia="仿宋_GB2312"/>
          <w:b/>
          <w:spacing w:val="-14"/>
          <w:w w:val="70"/>
          <w:sz w:val="32"/>
          <w:szCs w:val="32"/>
          <w:u w:val="none"/>
        </w:rPr>
        <w:fldChar w:fldCharType="end"/>
      </w:r>
      <w:r>
        <w:rPr>
          <w:rFonts w:hint="eastAsia" w:ascii="仿宋_GB2312" w:eastAsia="仿宋_GB2312"/>
          <w:b/>
          <w:spacing w:val="-14"/>
          <w:w w:val="70"/>
          <w:sz w:val="32"/>
          <w:szCs w:val="32"/>
          <w:u w:val="none"/>
        </w:rPr>
        <w:t>）</w:t>
      </w:r>
      <w:r>
        <w:rPr>
          <w:rFonts w:hint="eastAsia" w:ascii="仿宋_GB2312" w:eastAsia="仿宋_GB2312"/>
          <w:b/>
          <w:sz w:val="32"/>
          <w:szCs w:val="32"/>
          <w:u w:val="none"/>
        </w:rPr>
        <w:t>、利州人才580网站</w:t>
      </w:r>
      <w:r>
        <w:rPr>
          <w:rFonts w:hint="eastAsia" w:ascii="仿宋_GB2312" w:eastAsia="仿宋_GB2312"/>
          <w:b/>
          <w:spacing w:val="-8"/>
          <w:w w:val="70"/>
          <w:sz w:val="32"/>
          <w:szCs w:val="32"/>
          <w:u w:val="none"/>
        </w:rPr>
        <w:t>（</w:t>
      </w:r>
      <w:r>
        <w:rPr>
          <w:rFonts w:ascii="仿宋_GB2312" w:eastAsia="仿宋_GB2312"/>
          <w:b/>
          <w:spacing w:val="-8"/>
          <w:w w:val="70"/>
          <w:sz w:val="32"/>
          <w:szCs w:val="32"/>
          <w:u w:val="none"/>
        </w:rPr>
        <w:t>http://lz580.gov.cn/</w:t>
      </w:r>
      <w:r>
        <w:rPr>
          <w:rFonts w:hint="eastAsia" w:ascii="仿宋_GB2312" w:eastAsia="仿宋_GB2312"/>
          <w:b/>
          <w:spacing w:val="-8"/>
          <w:w w:val="70"/>
          <w:sz w:val="32"/>
          <w:szCs w:val="32"/>
          <w:u w:val="none"/>
        </w:rPr>
        <w:t>）</w:t>
      </w:r>
      <w:r>
        <w:rPr>
          <w:rFonts w:hint="eastAsia" w:ascii="仿宋_GB2312" w:eastAsia="仿宋_GB2312"/>
          <w:b/>
          <w:sz w:val="32"/>
          <w:szCs w:val="32"/>
          <w:u w:val="none"/>
        </w:rPr>
        <w:t>进行公示。</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由用人单位主要采取实地考察、电话咨询、个别访谈等方式进行。考察的主要内容为本人德能勤绩廉以及身体健康、心理健康、诚信和职位的匹配情况等。用人单位通过集体研究认定考察对象不适宜从事该职位工作的，不予引进。</w:t>
      </w:r>
    </w:p>
    <w:p>
      <w:pPr>
        <w:spacing w:line="550" w:lineRule="exact"/>
        <w:ind w:firstLine="643" w:firstLineChars="200"/>
        <w:rPr>
          <w:rFonts w:ascii="仿宋_GB2312" w:eastAsia="仿宋_GB2312"/>
          <w:b/>
          <w:sz w:val="32"/>
          <w:szCs w:val="32"/>
          <w:u w:val="none"/>
        </w:rPr>
      </w:pPr>
      <w:r>
        <w:rPr>
          <w:rFonts w:hint="eastAsia" w:ascii="仿宋_GB2312" w:eastAsia="仿宋_GB2312"/>
          <w:b/>
          <w:sz w:val="32"/>
          <w:szCs w:val="32"/>
          <w:u w:val="none"/>
        </w:rPr>
        <w:t>体检或考察不合格，以及个人放弃等原因导致的缺额，报经区委组织部、区人力资源和社会保障局同意后可依次递补。</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（六）岗位调剂</w:t>
      </w:r>
    </w:p>
    <w:p>
      <w:pPr>
        <w:spacing w:line="550" w:lineRule="exact"/>
        <w:ind w:firstLine="611" w:firstLineChars="200"/>
        <w:rPr>
          <w:rFonts w:ascii="仿宋_GB2312" w:eastAsia="仿宋_GB2312"/>
          <w:b/>
          <w:spacing w:val="-8"/>
          <w:sz w:val="32"/>
          <w:szCs w:val="32"/>
          <w:u w:val="none"/>
        </w:rPr>
      </w:pPr>
      <w:r>
        <w:rPr>
          <w:rFonts w:hint="eastAsia" w:ascii="仿宋_GB2312" w:eastAsia="仿宋_GB2312"/>
          <w:b/>
          <w:spacing w:val="-8"/>
          <w:sz w:val="32"/>
          <w:szCs w:val="32"/>
          <w:u w:val="none"/>
        </w:rPr>
        <w:t>对在报名、资格审查、公开考核、体检、考察等环节中出现的岗位缺额，根据考生愿意，由用人单位主管部门报经区委组织部、区人力资源和社会保障局同意后，可在岗位条件要求一致或相近的考生中依次调剂。</w:t>
      </w:r>
    </w:p>
    <w:p>
      <w:pPr>
        <w:spacing w:line="550" w:lineRule="exact"/>
        <w:ind w:firstLine="643" w:firstLineChars="200"/>
        <w:rPr>
          <w:rFonts w:ascii="楷体_GB2312" w:eastAsia="楷体_GB2312"/>
          <w:b/>
          <w:sz w:val="32"/>
          <w:szCs w:val="32"/>
          <w:u w:val="none"/>
        </w:rPr>
      </w:pPr>
      <w:r>
        <w:rPr>
          <w:rFonts w:hint="eastAsia" w:ascii="楷体_GB2312" w:eastAsia="楷体_GB2312"/>
          <w:b/>
          <w:sz w:val="32"/>
          <w:szCs w:val="32"/>
          <w:u w:val="none"/>
        </w:rPr>
        <w:t>（七）聘用</w:t>
      </w:r>
    </w:p>
    <w:p>
      <w:pPr>
        <w:spacing w:line="550" w:lineRule="exact"/>
        <w:ind w:firstLine="611" w:firstLineChars="200"/>
        <w:rPr>
          <w:rFonts w:ascii="仿宋_GB2312" w:eastAsia="仿宋_GB2312"/>
          <w:b/>
          <w:spacing w:val="-8"/>
          <w:sz w:val="32"/>
          <w:szCs w:val="32"/>
          <w:u w:val="none"/>
        </w:rPr>
      </w:pPr>
      <w:r>
        <w:rPr>
          <w:rFonts w:hint="eastAsia" w:ascii="仿宋_GB2312" w:eastAsia="仿宋_GB2312"/>
          <w:b/>
          <w:spacing w:val="-8"/>
          <w:sz w:val="32"/>
          <w:szCs w:val="32"/>
          <w:u w:val="none"/>
        </w:rPr>
        <w:t>经考核、考察、体检合格后，对拟引进的人选公示7天。公示无异议的，与用人单位签订聘用合同。引进人才在利州区最低服务年限为5年。</w:t>
      </w:r>
    </w:p>
    <w:p>
      <w:pPr>
        <w:spacing w:line="550" w:lineRule="exact"/>
        <w:ind w:firstLine="643" w:firstLineChars="200"/>
        <w:rPr>
          <w:rFonts w:ascii="黑体" w:eastAsia="黑体"/>
          <w:b/>
          <w:sz w:val="32"/>
          <w:szCs w:val="32"/>
          <w:u w:val="none"/>
        </w:rPr>
      </w:pPr>
      <w:r>
        <w:rPr>
          <w:rFonts w:hint="eastAsia" w:ascii="黑体" w:eastAsia="黑体"/>
          <w:b/>
          <w:sz w:val="32"/>
          <w:szCs w:val="32"/>
          <w:u w:val="none"/>
        </w:rPr>
        <w:t>五、主要政策待遇</w:t>
      </w:r>
    </w:p>
    <w:p>
      <w:pPr>
        <w:spacing w:line="550" w:lineRule="exact"/>
        <w:ind w:firstLine="643" w:firstLineChars="200"/>
        <w:rPr>
          <w:rFonts w:ascii="仿宋_GB2312" w:eastAsia="仿宋_GB2312"/>
          <w:b/>
          <w:sz w:val="32"/>
          <w:szCs w:val="32"/>
          <w:u w:val="none"/>
        </w:rPr>
      </w:pPr>
      <w:r>
        <w:rPr>
          <w:rFonts w:hint="eastAsia" w:ascii="楷体_GB2312" w:eastAsia="楷体_GB2312"/>
          <w:b/>
          <w:sz w:val="32"/>
          <w:szCs w:val="32"/>
          <w:u w:val="none"/>
        </w:rPr>
        <w:t>（一）安家补助</w:t>
      </w:r>
      <w:r>
        <w:rPr>
          <w:rFonts w:hint="eastAsia" w:ascii="仿宋_GB2312" w:eastAsia="仿宋_GB2312"/>
          <w:b/>
          <w:sz w:val="32"/>
          <w:szCs w:val="32"/>
          <w:u w:val="none"/>
        </w:rPr>
        <w:t>。对刚性引进到我区工作，与用人单位签订</w:t>
      </w:r>
      <w:r>
        <w:rPr>
          <w:rFonts w:ascii="仿宋_GB2312" w:eastAsia="仿宋_GB2312"/>
          <w:b/>
          <w:sz w:val="32"/>
          <w:szCs w:val="32"/>
          <w:u w:val="none"/>
        </w:rPr>
        <w:t>5</w:t>
      </w:r>
      <w:r>
        <w:rPr>
          <w:rFonts w:hint="eastAsia" w:ascii="仿宋_GB2312" w:eastAsia="仿宋_GB2312"/>
          <w:b/>
          <w:sz w:val="32"/>
          <w:szCs w:val="32"/>
          <w:u w:val="none"/>
        </w:rPr>
        <w:t>年以上聘用合同、经考核合格的高层次和急需紧缺人才，分别给予</w:t>
      </w:r>
      <w:r>
        <w:rPr>
          <w:rFonts w:hint="eastAsia" w:ascii="仿宋_GB2312" w:eastAsia="仿宋_GB2312"/>
          <w:b/>
          <w:sz w:val="32"/>
          <w:szCs w:val="32"/>
          <w:u w:val="none"/>
        </w:rPr>
        <w:t>全日制</w:t>
      </w:r>
      <w:r>
        <w:rPr>
          <w:rFonts w:hint="eastAsia" w:ascii="仿宋_GB2312" w:eastAsia="仿宋_GB2312"/>
          <w:b/>
          <w:sz w:val="32"/>
          <w:szCs w:val="32"/>
          <w:u w:val="none"/>
        </w:rPr>
        <w:t>硕士研究生人才</w:t>
      </w:r>
      <w:r>
        <w:rPr>
          <w:rFonts w:ascii="仿宋_GB2312" w:eastAsia="仿宋_GB2312"/>
          <w:b/>
          <w:sz w:val="32"/>
          <w:szCs w:val="32"/>
          <w:u w:val="none"/>
        </w:rPr>
        <w:t>8</w:t>
      </w:r>
      <w:r>
        <w:rPr>
          <w:rFonts w:hint="eastAsia" w:ascii="仿宋_GB2312" w:eastAsia="仿宋_GB2312"/>
          <w:b/>
          <w:sz w:val="32"/>
          <w:szCs w:val="32"/>
          <w:u w:val="none"/>
        </w:rPr>
        <w:t>万元、</w:t>
      </w:r>
      <w:r>
        <w:rPr>
          <w:rFonts w:hint="eastAsia" w:ascii="仿宋_GB2312" w:eastAsia="仿宋_GB2312"/>
          <w:b/>
          <w:sz w:val="32"/>
          <w:szCs w:val="32"/>
          <w:u w:val="none"/>
        </w:rPr>
        <w:t>全日制</w:t>
      </w:r>
      <w:r>
        <w:rPr>
          <w:rFonts w:hint="eastAsia" w:ascii="仿宋_GB2312" w:eastAsia="仿宋_GB2312"/>
          <w:b/>
          <w:sz w:val="32"/>
          <w:szCs w:val="32"/>
          <w:u w:val="none"/>
        </w:rPr>
        <w:t>博士研究生人才</w:t>
      </w:r>
      <w:r>
        <w:rPr>
          <w:rFonts w:ascii="仿宋_GB2312" w:eastAsia="仿宋_GB2312"/>
          <w:b/>
          <w:sz w:val="32"/>
          <w:szCs w:val="32"/>
          <w:u w:val="none"/>
        </w:rPr>
        <w:t>15</w:t>
      </w:r>
      <w:r>
        <w:rPr>
          <w:rFonts w:hint="eastAsia" w:ascii="仿宋_GB2312" w:eastAsia="仿宋_GB2312"/>
          <w:b/>
          <w:sz w:val="32"/>
          <w:szCs w:val="32"/>
          <w:u w:val="none"/>
        </w:rPr>
        <w:t>万元的安家补助费用。</w:t>
      </w:r>
    </w:p>
    <w:p>
      <w:pPr>
        <w:spacing w:line="550" w:lineRule="exact"/>
        <w:ind w:firstLine="643" w:firstLineChars="200"/>
        <w:rPr>
          <w:rFonts w:ascii="仿宋_GB2312" w:eastAsia="仿宋_GB2312"/>
          <w:b/>
          <w:spacing w:val="-4"/>
          <w:sz w:val="32"/>
          <w:szCs w:val="32"/>
          <w:u w:val="none"/>
        </w:rPr>
      </w:pPr>
      <w:r>
        <w:rPr>
          <w:rFonts w:hint="eastAsia" w:ascii="楷体_GB2312" w:eastAsia="楷体_GB2312"/>
          <w:b/>
          <w:sz w:val="32"/>
          <w:szCs w:val="32"/>
          <w:u w:val="none"/>
        </w:rPr>
        <w:t>（二）工作补助</w:t>
      </w:r>
      <w:r>
        <w:rPr>
          <w:rFonts w:hint="eastAsia" w:ascii="仿宋_GB2312" w:eastAsia="仿宋_GB2312"/>
          <w:b/>
          <w:sz w:val="32"/>
          <w:szCs w:val="32"/>
          <w:u w:val="none"/>
        </w:rPr>
        <w:t>。</w:t>
      </w:r>
      <w:r>
        <w:rPr>
          <w:rFonts w:hint="eastAsia" w:ascii="仿宋_GB2312" w:eastAsia="仿宋_GB2312"/>
          <w:b/>
          <w:spacing w:val="-4"/>
          <w:sz w:val="32"/>
          <w:szCs w:val="32"/>
          <w:u w:val="none"/>
        </w:rPr>
        <w:t>在我区工作前</w:t>
      </w:r>
      <w:r>
        <w:rPr>
          <w:rFonts w:ascii="仿宋_GB2312" w:eastAsia="仿宋_GB2312"/>
          <w:b/>
          <w:spacing w:val="-4"/>
          <w:sz w:val="32"/>
          <w:szCs w:val="32"/>
          <w:u w:val="none"/>
        </w:rPr>
        <w:t>5</w:t>
      </w:r>
      <w:r>
        <w:rPr>
          <w:rFonts w:hint="eastAsia" w:ascii="仿宋_GB2312" w:eastAsia="仿宋_GB2312"/>
          <w:b/>
          <w:spacing w:val="-4"/>
          <w:sz w:val="32"/>
          <w:szCs w:val="32"/>
          <w:u w:val="none"/>
        </w:rPr>
        <w:t>年内，除工资外，</w:t>
      </w:r>
      <w:r>
        <w:rPr>
          <w:rFonts w:hint="eastAsia" w:ascii="仿宋_GB2312" w:eastAsia="仿宋_GB2312"/>
          <w:b/>
          <w:sz w:val="32"/>
          <w:szCs w:val="32"/>
          <w:u w:val="none"/>
        </w:rPr>
        <w:t>全日制</w:t>
      </w:r>
      <w:r>
        <w:rPr>
          <w:rFonts w:hint="eastAsia" w:ascii="仿宋_GB2312" w:eastAsia="仿宋_GB2312"/>
          <w:b/>
          <w:spacing w:val="-4"/>
          <w:sz w:val="32"/>
          <w:szCs w:val="32"/>
          <w:u w:val="none"/>
        </w:rPr>
        <w:t>硕士研究生享受每人每月</w:t>
      </w:r>
      <w:r>
        <w:rPr>
          <w:rFonts w:ascii="仿宋_GB2312" w:eastAsia="仿宋_GB2312"/>
          <w:b/>
          <w:spacing w:val="-4"/>
          <w:sz w:val="32"/>
          <w:szCs w:val="32"/>
          <w:u w:val="none"/>
        </w:rPr>
        <w:t>500</w:t>
      </w:r>
      <w:r>
        <w:rPr>
          <w:rFonts w:hint="eastAsia" w:ascii="仿宋_GB2312" w:eastAsia="仿宋_GB2312"/>
          <w:b/>
          <w:spacing w:val="-4"/>
          <w:sz w:val="32"/>
          <w:szCs w:val="32"/>
          <w:u w:val="none"/>
        </w:rPr>
        <w:t>元、</w:t>
      </w:r>
      <w:r>
        <w:rPr>
          <w:rFonts w:hint="eastAsia" w:ascii="仿宋_GB2312" w:eastAsia="仿宋_GB2312"/>
          <w:b/>
          <w:sz w:val="32"/>
          <w:szCs w:val="32"/>
          <w:u w:val="none"/>
        </w:rPr>
        <w:t>全日制</w:t>
      </w:r>
      <w:r>
        <w:rPr>
          <w:rFonts w:hint="eastAsia" w:ascii="仿宋_GB2312" w:eastAsia="仿宋_GB2312"/>
          <w:b/>
          <w:spacing w:val="-4"/>
          <w:sz w:val="32"/>
          <w:szCs w:val="32"/>
          <w:u w:val="none"/>
        </w:rPr>
        <w:t>博士研究生享受每人每月</w:t>
      </w:r>
      <w:r>
        <w:rPr>
          <w:rFonts w:ascii="仿宋_GB2312" w:eastAsia="仿宋_GB2312"/>
          <w:b/>
          <w:spacing w:val="-4"/>
          <w:sz w:val="32"/>
          <w:szCs w:val="32"/>
          <w:u w:val="none"/>
        </w:rPr>
        <w:t>1000</w:t>
      </w:r>
      <w:r>
        <w:rPr>
          <w:rFonts w:hint="eastAsia" w:ascii="仿宋_GB2312" w:eastAsia="仿宋_GB2312"/>
          <w:b/>
          <w:spacing w:val="-4"/>
          <w:sz w:val="32"/>
          <w:szCs w:val="32"/>
          <w:u w:val="none"/>
        </w:rPr>
        <w:t>元的工作补助。</w:t>
      </w:r>
    </w:p>
    <w:p>
      <w:pPr>
        <w:spacing w:line="550" w:lineRule="exact"/>
        <w:ind w:firstLine="643" w:firstLineChars="200"/>
        <w:rPr>
          <w:rFonts w:ascii="仿宋_GB2312" w:eastAsia="仿宋_GB2312"/>
          <w:b/>
          <w:sz w:val="32"/>
          <w:szCs w:val="32"/>
          <w:u w:val="none"/>
        </w:rPr>
      </w:pPr>
      <w:r>
        <w:rPr>
          <w:rFonts w:hint="eastAsia" w:ascii="楷体_GB2312" w:eastAsia="楷体_GB2312"/>
          <w:b/>
          <w:sz w:val="32"/>
          <w:szCs w:val="32"/>
          <w:u w:val="none"/>
        </w:rPr>
        <w:t>（三）编制管理</w:t>
      </w:r>
      <w:r>
        <w:rPr>
          <w:rFonts w:hint="eastAsia" w:ascii="仿宋_GB2312" w:eastAsia="仿宋_GB2312"/>
          <w:b/>
          <w:sz w:val="32"/>
          <w:szCs w:val="32"/>
          <w:u w:val="none"/>
        </w:rPr>
        <w:t>。对引进</w:t>
      </w:r>
      <w:r>
        <w:rPr>
          <w:rFonts w:ascii="仿宋_GB2312" w:eastAsia="仿宋_GB2312"/>
          <w:b/>
          <w:sz w:val="32"/>
          <w:szCs w:val="32"/>
          <w:u w:val="none"/>
        </w:rPr>
        <w:t>(</w:t>
      </w:r>
      <w:r>
        <w:rPr>
          <w:rFonts w:hint="eastAsia" w:ascii="仿宋_GB2312" w:eastAsia="仿宋_GB2312"/>
          <w:b/>
          <w:sz w:val="32"/>
          <w:szCs w:val="32"/>
          <w:u w:val="none"/>
        </w:rPr>
        <w:t>招聘</w:t>
      </w:r>
      <w:r>
        <w:rPr>
          <w:rFonts w:ascii="仿宋_GB2312" w:eastAsia="仿宋_GB2312"/>
          <w:b/>
          <w:sz w:val="32"/>
          <w:szCs w:val="32"/>
          <w:u w:val="none"/>
        </w:rPr>
        <w:t>)</w:t>
      </w:r>
      <w:r>
        <w:rPr>
          <w:rFonts w:hint="eastAsia" w:ascii="仿宋_GB2312" w:eastAsia="仿宋_GB2312"/>
          <w:b/>
          <w:sz w:val="32"/>
          <w:szCs w:val="32"/>
          <w:u w:val="none"/>
        </w:rPr>
        <w:t>到科研院所、学校、医院等事业单位的高层次和急需紧缺人才，坚持有编占编、无编调编的原则，实行“英才编制”管理。</w:t>
      </w:r>
    </w:p>
    <w:p>
      <w:pPr>
        <w:spacing w:line="550" w:lineRule="exact"/>
        <w:ind w:firstLine="643" w:firstLineChars="200"/>
        <w:rPr>
          <w:rFonts w:ascii="仿宋_GB2312" w:eastAsia="仿宋_GB2312"/>
          <w:b/>
          <w:sz w:val="32"/>
          <w:szCs w:val="32"/>
          <w:u w:val="none"/>
        </w:rPr>
      </w:pPr>
      <w:r>
        <w:rPr>
          <w:rFonts w:hint="eastAsia" w:ascii="楷体_GB2312" w:eastAsia="楷体_GB2312"/>
          <w:b/>
          <w:sz w:val="32"/>
          <w:szCs w:val="32"/>
          <w:u w:val="none"/>
        </w:rPr>
        <w:t>（四）岗位聘用</w:t>
      </w:r>
      <w:r>
        <w:rPr>
          <w:rFonts w:hint="eastAsia" w:ascii="仿宋_GB2312" w:eastAsia="仿宋_GB2312"/>
          <w:b/>
          <w:sz w:val="32"/>
          <w:szCs w:val="32"/>
          <w:u w:val="none"/>
        </w:rPr>
        <w:t>。</w:t>
      </w:r>
      <w:r>
        <w:rPr>
          <w:rFonts w:hint="eastAsia" w:ascii="仿宋_GB2312" w:eastAsia="仿宋_GB2312"/>
          <w:b/>
          <w:color w:val="auto"/>
          <w:sz w:val="32"/>
          <w:szCs w:val="32"/>
          <w:u w:val="none"/>
        </w:rPr>
        <w:t>在管理岗位的博士研究生、硕士研究生，可直接聘任为七级、八级</w:t>
      </w:r>
      <w:r>
        <w:rPr>
          <w:rFonts w:ascii="仿宋_GB2312" w:eastAsia="仿宋_GB2312"/>
          <w:b/>
          <w:color w:val="auto"/>
          <w:sz w:val="32"/>
          <w:szCs w:val="32"/>
          <w:u w:val="none"/>
        </w:rPr>
        <w:t>B</w:t>
      </w:r>
      <w:r>
        <w:rPr>
          <w:rFonts w:hint="eastAsia" w:ascii="仿宋_GB2312" w:eastAsia="仿宋_GB2312"/>
          <w:b/>
          <w:color w:val="auto"/>
          <w:sz w:val="32"/>
          <w:szCs w:val="32"/>
          <w:u w:val="none"/>
        </w:rPr>
        <w:t>类职员；</w:t>
      </w:r>
      <w:r>
        <w:rPr>
          <w:rFonts w:hint="eastAsia" w:ascii="仿宋_GB2312" w:eastAsia="仿宋_GB2312"/>
          <w:b/>
          <w:sz w:val="32"/>
          <w:szCs w:val="32"/>
          <w:u w:val="none"/>
        </w:rPr>
        <w:t>在专业技术岗位的博士研究生、硕士研究生，可直接聘任为专业技术十级、十二级岗位。首次聘用不受单位岗位总量、最高等级和结构比例限制，表现特别优秀符合相应条件的，可调任公务员或相应领导职务。</w:t>
      </w:r>
    </w:p>
    <w:p>
      <w:pPr>
        <w:spacing w:line="550" w:lineRule="exact"/>
        <w:ind w:firstLine="643" w:firstLineChars="200"/>
        <w:rPr>
          <w:rFonts w:ascii="仿宋_GB2312" w:eastAsia="仿宋_GB2312"/>
          <w:b/>
          <w:sz w:val="32"/>
          <w:szCs w:val="32"/>
          <w:u w:val="none"/>
        </w:rPr>
      </w:pPr>
      <w:r>
        <w:rPr>
          <w:rFonts w:hint="eastAsia" w:ascii="楷体_GB2312" w:eastAsia="楷体_GB2312"/>
          <w:b/>
          <w:sz w:val="32"/>
          <w:szCs w:val="32"/>
          <w:u w:val="none"/>
        </w:rPr>
        <w:t>（五）实习待遇。</w:t>
      </w:r>
      <w:r>
        <w:rPr>
          <w:rFonts w:hint="eastAsia" w:ascii="仿宋_GB2312" w:eastAsia="仿宋_GB2312"/>
          <w:b/>
          <w:sz w:val="32"/>
          <w:szCs w:val="32"/>
          <w:u w:val="none"/>
        </w:rPr>
        <w:t>各用人单位为已签订意向协议书的拟聘人员提供实习岗位，实习时间由引进对象和用人单位协商，一般不低于</w:t>
      </w:r>
      <w:r>
        <w:rPr>
          <w:rFonts w:ascii="仿宋_GB2312" w:eastAsia="仿宋_GB2312"/>
          <w:b/>
          <w:sz w:val="32"/>
          <w:szCs w:val="32"/>
          <w:u w:val="none"/>
        </w:rPr>
        <w:t>3</w:t>
      </w:r>
      <w:r>
        <w:rPr>
          <w:rFonts w:hint="eastAsia" w:ascii="仿宋_GB2312" w:eastAsia="仿宋_GB2312"/>
          <w:b/>
          <w:sz w:val="32"/>
          <w:szCs w:val="32"/>
          <w:u w:val="none"/>
        </w:rPr>
        <w:t>个月。实习期间，由实习单位给予一定的生活补助，并安排住宿。</w:t>
      </w:r>
    </w:p>
    <w:p>
      <w:pPr>
        <w:spacing w:line="550" w:lineRule="exact"/>
        <w:ind w:firstLine="643" w:firstLineChars="200"/>
        <w:rPr>
          <w:rFonts w:ascii="黑体" w:eastAsia="黑体"/>
          <w:b/>
          <w:sz w:val="32"/>
          <w:szCs w:val="32"/>
          <w:u w:val="none"/>
        </w:rPr>
      </w:pPr>
      <w:r>
        <w:rPr>
          <w:rFonts w:hint="eastAsia" w:ascii="黑体" w:eastAsia="黑体"/>
          <w:b/>
          <w:sz w:val="32"/>
          <w:szCs w:val="32"/>
          <w:u w:val="none"/>
        </w:rPr>
        <w:t>六、组织管理</w:t>
      </w:r>
    </w:p>
    <w:p>
      <w:pPr>
        <w:spacing w:line="52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本次公开引进高层次和急需紧缺人才工作在中共广元市利州区委、广元市利州区人民政府领导下，由中共广元市利州区委组织部、广元市利州区人力资源和社会保障局具体组织实施。广元市利州区纪委监察委负责全程监督。</w:t>
      </w:r>
    </w:p>
    <w:p>
      <w:pPr>
        <w:spacing w:line="520" w:lineRule="exact"/>
        <w:ind w:firstLine="643" w:firstLineChars="200"/>
        <w:rPr>
          <w:rFonts w:ascii="黑体" w:eastAsia="黑体"/>
          <w:b/>
          <w:sz w:val="32"/>
          <w:szCs w:val="32"/>
          <w:u w:val="none"/>
        </w:rPr>
      </w:pPr>
      <w:r>
        <w:rPr>
          <w:rFonts w:hint="eastAsia" w:ascii="黑体" w:eastAsia="黑体"/>
          <w:b/>
          <w:sz w:val="32"/>
          <w:szCs w:val="32"/>
          <w:u w:val="none"/>
        </w:rPr>
        <w:t>七、咨询与解释</w:t>
      </w:r>
    </w:p>
    <w:p>
      <w:pPr>
        <w:spacing w:line="52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本公告由中共广元市利州区委组织部、广元市利州区人力资源和社会保障局负责解释。</w:t>
      </w:r>
    </w:p>
    <w:p>
      <w:pPr>
        <w:spacing w:line="520" w:lineRule="exact"/>
        <w:ind w:firstLine="643" w:firstLineChars="200"/>
        <w:rPr>
          <w:rFonts w:ascii="仿宋_GB2312" w:eastAsia="仿宋_GB2312"/>
          <w:b/>
          <w:sz w:val="32"/>
          <w:szCs w:val="32"/>
          <w:u w:val="none"/>
        </w:rPr>
      </w:pPr>
      <w:r>
        <w:rPr>
          <w:rFonts w:hint="eastAsia" w:ascii="楷体_GB2312" w:eastAsia="楷体_GB2312"/>
          <w:b/>
          <w:sz w:val="32"/>
          <w:szCs w:val="32"/>
          <w:u w:val="none"/>
        </w:rPr>
        <w:t>咨询电话</w:t>
      </w:r>
      <w:r>
        <w:rPr>
          <w:rFonts w:hint="eastAsia" w:ascii="仿宋_GB2312" w:eastAsia="仿宋_GB2312"/>
          <w:b/>
          <w:sz w:val="32"/>
          <w:szCs w:val="32"/>
          <w:u w:val="none"/>
        </w:rPr>
        <w:t>：</w:t>
      </w:r>
    </w:p>
    <w:p>
      <w:pPr>
        <w:spacing w:line="520" w:lineRule="exact"/>
        <w:ind w:firstLine="643" w:firstLineChars="200"/>
        <w:rPr>
          <w:rFonts w:ascii="仿宋_GB2312" w:eastAsia="仿宋_GB2312"/>
          <w:b/>
          <w:sz w:val="32"/>
          <w:szCs w:val="32"/>
          <w:u w:val="none"/>
        </w:rPr>
      </w:pPr>
      <w:r>
        <w:rPr>
          <w:rFonts w:hint="eastAsia" w:ascii="仿宋_GB2312" w:eastAsia="仿宋_GB2312"/>
          <w:b/>
          <w:sz w:val="32"/>
          <w:szCs w:val="32"/>
          <w:u w:val="none"/>
        </w:rPr>
        <w:t>中共广元市利州区委组织部　　　　　</w:t>
      </w:r>
      <w:r>
        <w:rPr>
          <w:rFonts w:ascii="仿宋_GB2312" w:eastAsia="仿宋_GB2312"/>
          <w:b/>
          <w:sz w:val="32"/>
          <w:szCs w:val="32"/>
          <w:u w:val="none"/>
        </w:rPr>
        <w:t>0839-6183580</w:t>
      </w:r>
    </w:p>
    <w:p>
      <w:pPr>
        <w:spacing w:line="520" w:lineRule="exact"/>
        <w:ind w:firstLine="643" w:firstLineChars="200"/>
        <w:rPr>
          <w:rFonts w:ascii="仿宋_GB2312" w:eastAsia="仿宋_GB2312"/>
          <w:b/>
          <w:sz w:val="32"/>
          <w:szCs w:val="32"/>
          <w:u w:val="none"/>
        </w:rPr>
      </w:pPr>
      <w:r>
        <w:rPr>
          <w:rFonts w:hint="eastAsia" w:ascii="仿宋_GB2312" w:eastAsia="仿宋_GB2312"/>
          <w:b/>
          <w:sz w:val="32"/>
          <w:szCs w:val="32"/>
          <w:u w:val="none"/>
        </w:rPr>
        <w:t>广元市利州区人力资源和社会保障局　</w:t>
      </w:r>
      <w:r>
        <w:rPr>
          <w:rFonts w:ascii="仿宋_GB2312" w:eastAsia="仿宋_GB2312"/>
          <w:b/>
          <w:sz w:val="32"/>
          <w:szCs w:val="32"/>
          <w:u w:val="none"/>
        </w:rPr>
        <w:t>0839-6183058</w:t>
      </w:r>
    </w:p>
    <w:p>
      <w:pPr>
        <w:spacing w:line="520" w:lineRule="exact"/>
        <w:ind w:firstLine="643" w:firstLineChars="200"/>
        <w:rPr>
          <w:rFonts w:ascii="仿宋_GB2312" w:eastAsia="仿宋_GB2312"/>
          <w:b/>
          <w:sz w:val="32"/>
          <w:szCs w:val="32"/>
          <w:u w:val="none"/>
        </w:rPr>
      </w:pPr>
      <w:r>
        <w:rPr>
          <w:rFonts w:hint="eastAsia" w:ascii="楷体_GB2312" w:eastAsia="楷体_GB2312"/>
          <w:b/>
          <w:sz w:val="32"/>
          <w:szCs w:val="32"/>
          <w:u w:val="none"/>
        </w:rPr>
        <w:t>监督电话</w:t>
      </w:r>
      <w:r>
        <w:rPr>
          <w:rFonts w:hint="eastAsia" w:ascii="仿宋_GB2312" w:eastAsia="仿宋_GB2312"/>
          <w:b/>
          <w:sz w:val="32"/>
          <w:szCs w:val="32"/>
          <w:u w:val="none"/>
        </w:rPr>
        <w:t>：</w:t>
      </w:r>
    </w:p>
    <w:p>
      <w:pPr>
        <w:spacing w:line="520" w:lineRule="exact"/>
        <w:ind w:firstLine="643" w:firstLineChars="200"/>
        <w:rPr>
          <w:rFonts w:ascii="仿宋_GB2312" w:eastAsia="仿宋_GB2312"/>
          <w:b/>
          <w:sz w:val="32"/>
          <w:szCs w:val="32"/>
          <w:u w:val="none"/>
        </w:rPr>
      </w:pPr>
      <w:r>
        <w:rPr>
          <w:rFonts w:hint="eastAsia" w:ascii="仿宋_GB2312" w:eastAsia="仿宋_GB2312"/>
          <w:b/>
          <w:sz w:val="32"/>
          <w:szCs w:val="32"/>
          <w:u w:val="none"/>
        </w:rPr>
        <w:t>广元市利州区纪委监察委　　　　　　</w:t>
      </w:r>
      <w:r>
        <w:rPr>
          <w:rFonts w:ascii="仿宋_GB2312" w:eastAsia="仿宋_GB2312"/>
          <w:b/>
          <w:sz w:val="32"/>
          <w:szCs w:val="32"/>
          <w:u w:val="none"/>
        </w:rPr>
        <w:t>0839-32677</w:t>
      </w:r>
      <w:r>
        <w:rPr>
          <w:rFonts w:hint="eastAsia" w:ascii="仿宋_GB2312" w:eastAsia="仿宋_GB2312"/>
          <w:b/>
          <w:sz w:val="32"/>
          <w:szCs w:val="32"/>
          <w:u w:val="none"/>
        </w:rPr>
        <w:t>5</w:t>
      </w:r>
      <w:r>
        <w:rPr>
          <w:rFonts w:ascii="仿宋_GB2312" w:eastAsia="仿宋_GB2312"/>
          <w:b/>
          <w:sz w:val="32"/>
          <w:szCs w:val="32"/>
          <w:u w:val="none"/>
        </w:rPr>
        <w:t>5</w:t>
      </w:r>
    </w:p>
    <w:p>
      <w:pPr>
        <w:spacing w:line="520" w:lineRule="exact"/>
        <w:rPr>
          <w:rFonts w:ascii="仿宋_GB2312" w:eastAsia="仿宋_GB2312"/>
          <w:b/>
          <w:sz w:val="32"/>
          <w:szCs w:val="32"/>
          <w:u w:val="none"/>
        </w:rPr>
      </w:pPr>
    </w:p>
    <w:p>
      <w:pPr>
        <w:spacing w:line="520" w:lineRule="exact"/>
        <w:ind w:firstLine="643" w:firstLineChars="200"/>
        <w:rPr>
          <w:rFonts w:ascii="仿宋_GB2312" w:eastAsia="仿宋_GB2312"/>
          <w:b/>
          <w:sz w:val="32"/>
          <w:szCs w:val="32"/>
          <w:u w:val="none"/>
        </w:rPr>
      </w:pPr>
      <w:r>
        <w:rPr>
          <w:rFonts w:hint="eastAsia" w:ascii="仿宋_GB2312" w:eastAsia="仿宋_GB2312"/>
          <w:b/>
          <w:sz w:val="32"/>
          <w:szCs w:val="32"/>
          <w:u w:val="none"/>
        </w:rPr>
        <w:t>附件：</w:t>
      </w:r>
      <w:r>
        <w:rPr>
          <w:rFonts w:ascii="仿宋_GB2312" w:eastAsia="仿宋_GB2312"/>
          <w:b/>
          <w:sz w:val="32"/>
          <w:szCs w:val="32"/>
          <w:u w:val="none"/>
        </w:rPr>
        <w:t>1.</w:t>
      </w:r>
      <w:r>
        <w:rPr>
          <w:rFonts w:hint="eastAsia" w:ascii="仿宋_GB2312" w:eastAsia="仿宋_GB2312"/>
          <w:b/>
          <w:sz w:val="32"/>
          <w:szCs w:val="32"/>
          <w:u w:val="none"/>
        </w:rPr>
        <w:t>用人单位基本情况；</w:t>
      </w:r>
    </w:p>
    <w:p>
      <w:pPr>
        <w:spacing w:line="520" w:lineRule="exact"/>
        <w:ind w:left="1596" w:leftChars="760"/>
        <w:rPr>
          <w:rFonts w:ascii="仿宋_GB2312" w:eastAsia="仿宋_GB2312"/>
          <w:b/>
          <w:sz w:val="32"/>
          <w:szCs w:val="32"/>
          <w:u w:val="none"/>
        </w:rPr>
      </w:pPr>
      <w:r>
        <w:rPr>
          <w:rFonts w:hint="eastAsia" w:ascii="仿宋_GB2312" w:eastAsia="仿宋_GB2312"/>
          <w:b/>
          <w:sz w:val="32"/>
          <w:szCs w:val="32"/>
          <w:u w:val="none"/>
        </w:rPr>
        <w:t>2.广元市利州区2020年公开引进高层次和急需紧缺人才岗位一览表；</w:t>
      </w:r>
    </w:p>
    <w:p>
      <w:pPr>
        <w:spacing w:line="520" w:lineRule="exact"/>
        <w:ind w:left="1596" w:leftChars="760"/>
        <w:rPr>
          <w:rFonts w:ascii="仿宋_GB2312" w:eastAsia="仿宋_GB2312"/>
          <w:b/>
          <w:sz w:val="32"/>
          <w:szCs w:val="32"/>
          <w:u w:val="none"/>
        </w:rPr>
      </w:pPr>
      <w:r>
        <w:rPr>
          <w:rFonts w:hint="eastAsia" w:ascii="仿宋_GB2312" w:eastAsia="仿宋_GB2312"/>
          <w:b/>
          <w:sz w:val="32"/>
          <w:szCs w:val="32"/>
          <w:u w:val="none"/>
        </w:rPr>
        <w:t>3.广元市利州区2020年公开引进高层次和急需紧缺人才报名登记表。</w:t>
      </w:r>
    </w:p>
    <w:p>
      <w:pPr>
        <w:spacing w:line="520" w:lineRule="exact"/>
        <w:ind w:firstLine="643" w:firstLineChars="200"/>
        <w:rPr>
          <w:rFonts w:ascii="仿宋_GB2312" w:eastAsia="仿宋_GB2312"/>
          <w:b/>
          <w:sz w:val="32"/>
          <w:szCs w:val="32"/>
          <w:u w:val="none"/>
        </w:rPr>
      </w:pPr>
    </w:p>
    <w:p>
      <w:pPr>
        <w:spacing w:line="520" w:lineRule="exact"/>
        <w:ind w:firstLine="3794" w:firstLineChars="1181"/>
        <w:jc w:val="center"/>
        <w:rPr>
          <w:rFonts w:ascii="仿宋_GB2312" w:eastAsia="仿宋_GB2312"/>
          <w:b/>
          <w:sz w:val="32"/>
          <w:szCs w:val="32"/>
          <w:u w:val="none"/>
        </w:rPr>
      </w:pPr>
      <w:r>
        <w:rPr>
          <w:rFonts w:hint="eastAsia" w:ascii="仿宋_GB2312" w:eastAsia="仿宋_GB2312"/>
          <w:b/>
          <w:sz w:val="32"/>
          <w:szCs w:val="32"/>
          <w:u w:val="none"/>
        </w:rPr>
        <w:t>中共广元市利州区委组织部</w:t>
      </w:r>
    </w:p>
    <w:p>
      <w:pPr>
        <w:spacing w:line="520" w:lineRule="exact"/>
        <w:ind w:firstLine="3605" w:firstLineChars="1181"/>
        <w:jc w:val="center"/>
        <w:rPr>
          <w:rFonts w:ascii="仿宋_GB2312" w:eastAsia="仿宋_GB2312"/>
          <w:b/>
          <w:spacing w:val="-8"/>
          <w:sz w:val="32"/>
          <w:szCs w:val="32"/>
          <w:u w:val="none"/>
        </w:rPr>
      </w:pPr>
      <w:r>
        <w:rPr>
          <w:rFonts w:hint="eastAsia" w:ascii="仿宋_GB2312" w:eastAsia="仿宋_GB2312"/>
          <w:b/>
          <w:spacing w:val="-8"/>
          <w:sz w:val="32"/>
          <w:szCs w:val="32"/>
          <w:u w:val="none"/>
        </w:rPr>
        <w:t>广元市利州区人力资源和社会保障局</w:t>
      </w:r>
    </w:p>
    <w:p>
      <w:pPr>
        <w:spacing w:line="520" w:lineRule="exact"/>
        <w:ind w:firstLine="3605" w:firstLineChars="1181"/>
        <w:jc w:val="center"/>
        <w:rPr>
          <w:rFonts w:ascii="仿宋_GB2312" w:eastAsia="仿宋_GB2312"/>
          <w:b/>
          <w:spacing w:val="-8"/>
          <w:sz w:val="32"/>
          <w:szCs w:val="32"/>
          <w:u w:val="none"/>
        </w:rPr>
      </w:pPr>
      <w:r>
        <w:rPr>
          <w:rFonts w:hint="eastAsia" w:ascii="仿宋_GB2312" w:eastAsia="仿宋_GB2312"/>
          <w:b/>
          <w:spacing w:val="-8"/>
          <w:sz w:val="32"/>
          <w:szCs w:val="32"/>
          <w:u w:val="none"/>
        </w:rPr>
        <w:t>2020年</w:t>
      </w:r>
      <w:r>
        <w:rPr>
          <w:rFonts w:hint="eastAsia" w:ascii="仿宋_GB2312" w:eastAsia="仿宋_GB2312"/>
          <w:b/>
          <w:spacing w:val="-8"/>
          <w:sz w:val="32"/>
          <w:szCs w:val="32"/>
          <w:u w:val="none"/>
          <w:lang w:val="en-US" w:eastAsia="zh-CN"/>
        </w:rPr>
        <w:t>10</w:t>
      </w:r>
      <w:r>
        <w:rPr>
          <w:rFonts w:hint="eastAsia" w:ascii="仿宋_GB2312" w:eastAsia="仿宋_GB2312"/>
          <w:b/>
          <w:spacing w:val="-8"/>
          <w:sz w:val="32"/>
          <w:szCs w:val="32"/>
          <w:u w:val="none"/>
        </w:rPr>
        <w:t>月</w:t>
      </w:r>
      <w:r>
        <w:rPr>
          <w:rFonts w:hint="eastAsia" w:ascii="仿宋_GB2312" w:eastAsia="仿宋_GB2312"/>
          <w:b/>
          <w:spacing w:val="-8"/>
          <w:sz w:val="32"/>
          <w:szCs w:val="32"/>
          <w:u w:val="none"/>
          <w:lang w:val="en-US" w:eastAsia="zh-CN"/>
        </w:rPr>
        <w:t>30</w:t>
      </w:r>
      <w:r>
        <w:rPr>
          <w:rFonts w:hint="eastAsia" w:ascii="仿宋_GB2312" w:eastAsia="仿宋_GB2312"/>
          <w:b/>
          <w:spacing w:val="-8"/>
          <w:sz w:val="32"/>
          <w:szCs w:val="32"/>
          <w:u w:val="none"/>
        </w:rPr>
        <w:t>日</w:t>
      </w:r>
      <w:r>
        <w:rPr>
          <w:rFonts w:hint="eastAsia" w:ascii="仿宋_GB2312" w:eastAsia="仿宋_GB2312"/>
          <w:b/>
          <w:spacing w:val="-8"/>
          <w:sz w:val="32"/>
          <w:szCs w:val="32"/>
          <w:u w:val="none"/>
        </w:rPr>
        <w:tab/>
      </w:r>
    </w:p>
    <w:p>
      <w:pPr>
        <w:spacing w:line="520" w:lineRule="exact"/>
        <w:ind w:firstLine="3605" w:firstLineChars="1181"/>
        <w:jc w:val="center"/>
        <w:rPr>
          <w:rFonts w:ascii="仿宋_GB2312" w:eastAsia="仿宋_GB2312"/>
          <w:b/>
          <w:spacing w:val="-8"/>
          <w:sz w:val="32"/>
          <w:szCs w:val="32"/>
          <w:u w:val="none"/>
        </w:rPr>
        <w:sectPr>
          <w:footerReference r:id="rId3" w:type="default"/>
          <w:footerReference r:id="rId4" w:type="even"/>
          <w:pgSz w:w="11906" w:h="16838"/>
          <w:pgMar w:top="2098" w:right="1587" w:bottom="1985" w:left="1531" w:header="851" w:footer="1588" w:gutter="0"/>
          <w:cols w:space="720" w:num="1"/>
          <w:docGrid w:type="lines" w:linePitch="312" w:charSpace="0"/>
        </w:sectPr>
      </w:pPr>
    </w:p>
    <w:p>
      <w:pPr>
        <w:spacing w:line="576" w:lineRule="exact"/>
        <w:rPr>
          <w:rFonts w:ascii="黑体" w:eastAsia="黑体"/>
          <w:b/>
          <w:sz w:val="32"/>
          <w:szCs w:val="32"/>
          <w:u w:val="none"/>
        </w:rPr>
      </w:pPr>
      <w:r>
        <w:rPr>
          <w:rFonts w:hint="eastAsia" w:ascii="黑体" w:eastAsia="黑体"/>
          <w:b/>
          <w:sz w:val="32"/>
          <w:szCs w:val="32"/>
          <w:u w:val="none"/>
        </w:rPr>
        <w:t>附件</w:t>
      </w:r>
      <w:r>
        <w:rPr>
          <w:rFonts w:ascii="黑体" w:eastAsia="黑体"/>
          <w:b/>
          <w:sz w:val="32"/>
          <w:szCs w:val="32"/>
          <w:u w:val="none"/>
        </w:rPr>
        <w:t>1</w:t>
      </w:r>
    </w:p>
    <w:p>
      <w:pPr>
        <w:spacing w:line="300" w:lineRule="exact"/>
        <w:rPr>
          <w:rFonts w:ascii="宋体" w:hAnsi="宋体"/>
          <w:b/>
          <w:szCs w:val="21"/>
          <w:u w:val="none"/>
        </w:rPr>
      </w:pPr>
    </w:p>
    <w:p>
      <w:pPr>
        <w:spacing w:line="576" w:lineRule="exact"/>
        <w:jc w:val="center"/>
        <w:rPr>
          <w:rFonts w:ascii="方正小标宋简体" w:eastAsia="方正小标宋简体"/>
          <w:b/>
          <w:spacing w:val="10"/>
          <w:sz w:val="44"/>
          <w:szCs w:val="44"/>
          <w:u w:val="none"/>
        </w:rPr>
      </w:pPr>
      <w:r>
        <w:rPr>
          <w:rFonts w:hint="eastAsia" w:ascii="方正小标宋简体" w:eastAsia="方正小标宋简体"/>
          <w:b/>
          <w:spacing w:val="10"/>
          <w:sz w:val="44"/>
          <w:szCs w:val="44"/>
          <w:u w:val="none"/>
        </w:rPr>
        <w:t>用人单位基本情况</w:t>
      </w:r>
    </w:p>
    <w:tbl>
      <w:tblPr>
        <w:tblStyle w:val="4"/>
        <w:tblW w:w="13970" w:type="dxa"/>
        <w:tblInd w:w="0" w:type="dxa"/>
        <w:tblLayout w:type="fixed"/>
        <w:tblCellMar>
          <w:top w:w="0" w:type="dxa"/>
          <w:left w:w="0" w:type="dxa"/>
          <w:bottom w:w="0" w:type="dxa"/>
          <w:right w:w="0" w:type="dxa"/>
        </w:tblCellMar>
      </w:tblPr>
      <w:tblGrid>
        <w:gridCol w:w="580"/>
        <w:gridCol w:w="2194"/>
        <w:gridCol w:w="1947"/>
        <w:gridCol w:w="2194"/>
        <w:gridCol w:w="6394"/>
        <w:gridCol w:w="661"/>
      </w:tblGrid>
      <w:tr>
        <w:tblPrEx>
          <w:tblCellMar>
            <w:top w:w="0" w:type="dxa"/>
            <w:left w:w="0" w:type="dxa"/>
            <w:bottom w:w="0" w:type="dxa"/>
            <w:right w:w="0" w:type="dxa"/>
          </w:tblCellMar>
        </w:tblPrEx>
        <w:trPr>
          <w:trHeight w:val="492" w:hRule="atLeast"/>
          <w:tblHead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序号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用人单位</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主管部门</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单位地址</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主要职能或简介</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备注</w:t>
            </w:r>
          </w:p>
        </w:tc>
      </w:tr>
      <w:tr>
        <w:tblPrEx>
          <w:tblCellMar>
            <w:top w:w="0" w:type="dxa"/>
            <w:left w:w="0" w:type="dxa"/>
            <w:bottom w:w="0" w:type="dxa"/>
            <w:right w:w="0" w:type="dxa"/>
          </w:tblCellMar>
        </w:tblPrEx>
        <w:trPr>
          <w:trHeight w:val="72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广元市利州区经济信息中心</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广元市利州区发展和改革局</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nil"/>
              <w:left w:val="nil"/>
              <w:bottom w:val="nil"/>
              <w:right w:val="nil"/>
            </w:tcBorders>
            <w:shd w:val="clear" w:color="auto" w:fill="auto"/>
            <w:noWrap/>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为政府加强宏观经济管理提供信息网络平台、经济预测监测和信息收集整理服务。</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7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广元市利州区项目服务</w:t>
            </w:r>
            <w:r>
              <w:rPr>
                <w:rFonts w:hint="eastAsia" w:ascii="宋体" w:hAnsi="宋体" w:cs="宋体"/>
                <w:b/>
                <w:kern w:val="0"/>
                <w:szCs w:val="21"/>
                <w:u w:val="none"/>
              </w:rPr>
              <w:br w:type="textWrapping"/>
            </w:r>
            <w:r>
              <w:rPr>
                <w:rFonts w:hint="eastAsia" w:ascii="宋体" w:hAnsi="宋体" w:cs="宋体"/>
                <w:b/>
                <w:kern w:val="0"/>
                <w:szCs w:val="21"/>
                <w:u w:val="none"/>
              </w:rPr>
              <w:t>中心</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rPr>
                <w:rFonts w:ascii="宋体" w:hAnsi="宋体" w:cs="宋体"/>
                <w:b/>
                <w:szCs w:val="21"/>
                <w:u w:val="none"/>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负责全区重大项目可行性规划制定、项目储备库建设、项目跟踪服务和监督管理等工作。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7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3</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 w:val="22"/>
                <w:szCs w:val="22"/>
                <w:u w:val="none"/>
              </w:rPr>
            </w:pPr>
            <w:r>
              <w:rPr>
                <w:rFonts w:hint="eastAsia" w:ascii="宋体" w:hAnsi="宋体" w:cs="宋体"/>
                <w:b/>
                <w:kern w:val="0"/>
                <w:sz w:val="22"/>
                <w:szCs w:val="22"/>
                <w:u w:val="none"/>
              </w:rPr>
              <w:t>广元市利州区保障性住房和房地产事务中心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广元市利州区住房和城乡建设局</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nil"/>
              <w:left w:val="nil"/>
              <w:bottom w:val="nil"/>
              <w:right w:val="nil"/>
            </w:tcBorders>
            <w:shd w:val="clear" w:color="auto" w:fill="auto"/>
            <w:noWrap/>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负责全区保障性住房调查、资格审核、商品房买卖合同网签备案、房屋维修基金监管等工作。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7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4</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广元市利州区招商服务</w:t>
            </w:r>
            <w:r>
              <w:rPr>
                <w:rFonts w:hint="eastAsia" w:ascii="宋体" w:hAnsi="宋体" w:cs="宋体"/>
                <w:b/>
                <w:kern w:val="0"/>
                <w:szCs w:val="21"/>
                <w:u w:val="none"/>
              </w:rPr>
              <w:br w:type="textWrapping"/>
            </w:r>
            <w:r>
              <w:rPr>
                <w:rFonts w:hint="eastAsia" w:ascii="宋体" w:hAnsi="宋体" w:cs="宋体"/>
                <w:b/>
                <w:kern w:val="0"/>
                <w:szCs w:val="21"/>
                <w:u w:val="none"/>
              </w:rPr>
              <w:t>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广元市利州区经济合作中心</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负责全区招商引资投资考察、信息咨询、联络协调，招商引资包装项目的储备统筹、投资推介，招商引资项目的落地推进事项等工作。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7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5</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广元市利州区文化馆</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广元市利州区文化旅游和体育局</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广元市利州区东坝街道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负责文化活动的开展及服务等工作。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7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6</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广元市利州区文物管理所（博物馆）</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rPr>
                <w:rFonts w:ascii="宋体" w:hAnsi="宋体" w:cs="宋体"/>
                <w:b/>
                <w:szCs w:val="21"/>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负责组织举办文物展览、文物咨询和管理工作。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7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7</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广元市利州区文化旅游</w:t>
            </w:r>
            <w:r>
              <w:rPr>
                <w:rFonts w:hint="eastAsia" w:ascii="宋体" w:hAnsi="宋体" w:cs="宋体"/>
                <w:b/>
                <w:kern w:val="0"/>
                <w:szCs w:val="21"/>
                <w:u w:val="none"/>
              </w:rPr>
              <w:br w:type="textWrapping"/>
            </w:r>
            <w:r>
              <w:rPr>
                <w:rFonts w:hint="eastAsia" w:ascii="宋体" w:hAnsi="宋体" w:cs="宋体"/>
                <w:b/>
                <w:kern w:val="0"/>
                <w:szCs w:val="21"/>
                <w:u w:val="none"/>
              </w:rPr>
              <w:t>康养产业发展中心</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rPr>
                <w:rFonts w:ascii="宋体" w:hAnsi="宋体" w:cs="宋体"/>
                <w:b/>
                <w:szCs w:val="21"/>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承担文化旅游产业项目招商引资、管理、施工，以及生态康养发展、体育行业服务管理等工作。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8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8</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广元市利州区人力资源服务中心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广元市利州区人力资源和社会保障局</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szCs w:val="21"/>
                <w:u w:val="none"/>
                <w:lang w:val="en-US" w:eastAsia="zh-CN"/>
              </w:rPr>
              <w:t>负责全区人力资源市场的服务管理、监督指导、考试录用、信息化建设、社保卡服务等工作。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7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9</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广元市利州区服务业发展中心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广元市利州区商务局</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负责做好现代服务业体系建设，推进现代商务商贸业发展，承担对外经济合作项目相关服务事宜等工作。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110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广元市利州区直属机关党建事务中心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中共广元市利州区委组织部</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负责分类指导区直机关、事业单位基层党组织规范化标准化建设及建立、撤销、改选、换届等工作；承担区直机关党员统计、组织关系接转等方面事务工作。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11</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广元市利州区融媒体中心</w:t>
            </w:r>
          </w:p>
        </w:tc>
        <w:tc>
          <w:tcPr>
            <w:tcW w:w="1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中共广元市利州区委宣传部</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围绕区委、区政府中心工作组织实施舆论宣传报道，为全区经济、文化、社会、生态文明和党的建设提供精神动力和舆论支持。</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78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12</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广元市利州区财政投资</w:t>
            </w:r>
            <w:r>
              <w:rPr>
                <w:rFonts w:hint="eastAsia" w:ascii="宋体" w:hAnsi="宋体" w:cs="宋体"/>
                <w:b/>
                <w:kern w:val="0"/>
                <w:szCs w:val="21"/>
                <w:u w:val="none"/>
              </w:rPr>
              <w:br w:type="textWrapping"/>
            </w:r>
            <w:r>
              <w:rPr>
                <w:rFonts w:hint="eastAsia" w:ascii="宋体" w:hAnsi="宋体" w:cs="宋体"/>
                <w:b/>
                <w:kern w:val="0"/>
                <w:szCs w:val="21"/>
                <w:u w:val="none"/>
              </w:rPr>
              <w:t>评审中心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广元市利州区财政局</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广元市利州区东坝街道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负责财政性投资项目评审、研究分析，对财政性基本建设资金使用的监督和管理，参与工程项目的后评价工作。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84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13</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广元市利州区中小企业服务中心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广元市利州区经济信息化和科学技术局</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负责推进中小企业服务体系建设，提供政策咨询、创业指导、投资融资、产权交易等服务工作。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92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14</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kern w:val="0"/>
                <w:szCs w:val="21"/>
                <w:u w:val="none"/>
              </w:rPr>
            </w:pPr>
            <w:r>
              <w:rPr>
                <w:rFonts w:hint="eastAsia" w:ascii="宋体" w:hAnsi="宋体" w:cs="宋体"/>
                <w:b/>
                <w:kern w:val="0"/>
                <w:szCs w:val="21"/>
                <w:u w:val="none"/>
              </w:rPr>
              <w:t>广元市城乡规划局利州分局</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kern w:val="0"/>
                <w:szCs w:val="21"/>
                <w:u w:val="none"/>
              </w:rPr>
            </w:pPr>
            <w:r>
              <w:rPr>
                <w:rFonts w:hint="eastAsia" w:ascii="宋体" w:hAnsi="宋体" w:cs="宋体"/>
                <w:b/>
                <w:kern w:val="0"/>
                <w:szCs w:val="21"/>
                <w:u w:val="none"/>
              </w:rPr>
              <w:t>广元市利州区人民政府</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广元市利州区东坝街道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负责一般性地段修建性详细规划和城市设计的编制，承担市城乡规划局直接管理以外的利州区辖区规划管理职能。</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130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15</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r>
              <w:rPr>
                <w:rFonts w:hint="eastAsia" w:ascii="宋体" w:hAnsi="宋体" w:cs="宋体"/>
                <w:b/>
                <w:kern w:val="0"/>
                <w:szCs w:val="21"/>
                <w:u w:val="none"/>
              </w:rPr>
              <w:t>广元市利州区固定资产投资审计中心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r>
              <w:rPr>
                <w:rFonts w:hint="eastAsia" w:ascii="宋体" w:hAnsi="宋体" w:cs="宋体"/>
                <w:b/>
                <w:kern w:val="0"/>
                <w:szCs w:val="21"/>
                <w:u w:val="none"/>
              </w:rPr>
              <w:t>广元市利州区审计局</w:t>
            </w:r>
          </w:p>
          <w:p>
            <w:pPr>
              <w:widowControl/>
              <w:textAlignment w:val="center"/>
              <w:rPr>
                <w:rFonts w:ascii="宋体" w:hAnsi="宋体" w:cs="宋体"/>
                <w:b/>
                <w:kern w:val="0"/>
                <w:szCs w:val="21"/>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kern w:val="0"/>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kern w:val="0"/>
                <w:szCs w:val="21"/>
                <w:u w:val="none"/>
              </w:rPr>
            </w:pPr>
            <w:r>
              <w:rPr>
                <w:rFonts w:hint="eastAsia" w:ascii="宋体" w:hAnsi="宋体" w:cs="宋体"/>
                <w:b/>
                <w:kern w:val="0"/>
                <w:szCs w:val="21"/>
                <w:u w:val="none"/>
              </w:rPr>
              <w:t>依法对政府投资或政府投资为主的建设项目的概（预）算执行情况、结（决）算情况，项目资金的筹集、使用情况进行审计监督；对区级预算执行情况和其他财政收支，区直各部门（含直属单位）预算执行情况、决算草案和其他财政收支进行审计；负责对自然资源管理、污染防治和生态保护与修复情况进行审计。</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33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16</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广元市利州区第一人民</w:t>
            </w:r>
            <w:r>
              <w:rPr>
                <w:rFonts w:hint="eastAsia" w:ascii="宋体" w:hAnsi="宋体" w:cs="宋体"/>
                <w:b/>
                <w:kern w:val="0"/>
                <w:szCs w:val="21"/>
                <w:u w:val="none"/>
              </w:rPr>
              <w:br w:type="textWrapping"/>
            </w:r>
            <w:r>
              <w:rPr>
                <w:rFonts w:hint="eastAsia" w:ascii="宋体" w:hAnsi="宋体" w:cs="宋体"/>
                <w:b/>
                <w:kern w:val="0"/>
                <w:szCs w:val="21"/>
                <w:u w:val="none"/>
              </w:rPr>
              <w:t>医院</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广元市利州区卫生</w:t>
            </w:r>
            <w:r>
              <w:rPr>
                <w:rFonts w:hint="eastAsia" w:ascii="宋体" w:hAnsi="宋体" w:cs="宋体"/>
                <w:b/>
                <w:kern w:val="0"/>
                <w:szCs w:val="21"/>
                <w:u w:val="none"/>
              </w:rPr>
              <w:br w:type="textWrapping"/>
            </w:r>
            <w:r>
              <w:rPr>
                <w:rFonts w:hint="eastAsia" w:ascii="宋体" w:hAnsi="宋体" w:cs="宋体"/>
                <w:b/>
                <w:kern w:val="0"/>
                <w:szCs w:val="21"/>
                <w:u w:val="none"/>
              </w:rPr>
              <w:t>健康局</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广元市利州区河西街道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国家三级甲等医院，先后获得国家节能示范医院、全国改善医疗服务示范医院、全国肿瘤微创示范医院等称号，也是国家胸痛中心建设单位。设临床医疗、医技科室80余个，建成（在建）省级重点专科9个，市级重点专科21个，有省市科拔人才及学术带头人16人，市名医7人，兼职教授40余名，硕士导师3人。与川北医学院、成都医学院等7所院校签订了临床教学协议，建成心理硕士生校外培训基地。物质依赖病区、精神科感染病区、儿少精神科病区现为西部独有；精神康复、司法鉴定、临床心理、睡眠医学等学科技术优势明显；孤独症、癫痫、睡眠、卒中等专病建设迈进“国家队”。建成兰州大学实习实训基地并启动科研项目共建，与川北医学院附属医院共建神经中心。</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243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17</w:t>
            </w:r>
          </w:p>
        </w:tc>
        <w:tc>
          <w:tcPr>
            <w:tcW w:w="2194" w:type="dxa"/>
            <w:tcBorders>
              <w:top w:val="nil"/>
              <w:left w:val="nil"/>
              <w:bottom w:val="nil"/>
              <w:right w:val="nil"/>
            </w:tcBorders>
            <w:shd w:val="clear" w:color="auto" w:fill="auto"/>
            <w:noWrap/>
            <w:tcMar>
              <w:top w:w="15" w:type="dxa"/>
              <w:left w:w="15" w:type="dxa"/>
              <w:right w:w="15" w:type="dxa"/>
            </w:tcMar>
            <w:vAlign w:val="center"/>
          </w:tcPr>
          <w:p>
            <w:pPr>
              <w:widowControl/>
              <w:spacing w:line="280" w:lineRule="exact"/>
              <w:jc w:val="left"/>
              <w:textAlignment w:val="center"/>
              <w:rPr>
                <w:rFonts w:ascii="宋体" w:hAnsi="宋体" w:cs="宋体"/>
                <w:b/>
                <w:sz w:val="22"/>
                <w:szCs w:val="22"/>
                <w:u w:val="none"/>
              </w:rPr>
            </w:pPr>
            <w:r>
              <w:rPr>
                <w:rFonts w:hint="eastAsia" w:ascii="宋体" w:hAnsi="宋体" w:cs="宋体"/>
                <w:b/>
                <w:kern w:val="0"/>
                <w:sz w:val="22"/>
                <w:szCs w:val="22"/>
                <w:u w:val="none"/>
              </w:rPr>
              <w:t>广元市利州区中医医院</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rPr>
                <w:rFonts w:ascii="宋体" w:hAnsi="宋体" w:cs="宋体"/>
                <w:b/>
                <w:szCs w:val="21"/>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广元市利州区宝轮镇</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国家二级甲等中医医院，占地面积38亩，建筑面积3万余平方米，硬件设施和技术水平在全市处于先进水平。设置床位500张，服务人口50余万人，职工413余人（中、高级职称124人），国家级基层名中医1人，省级名中医2人，市级名医4人，区级名医3人，执业医师132人，执业护士157人，专业技术人员占全院职工83%。医院开设有十多个临床科室，建成省级中医重点专科2个，市级中医重点专科1个，有中医专病门诊16个，二级专业组17个。</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96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18</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广元市利州区河西街道</w:t>
            </w:r>
            <w:r>
              <w:rPr>
                <w:rFonts w:hint="eastAsia" w:ascii="宋体" w:hAnsi="宋体" w:cs="宋体"/>
                <w:b/>
                <w:kern w:val="0"/>
                <w:szCs w:val="21"/>
                <w:u w:val="none"/>
              </w:rPr>
              <w:br w:type="textWrapping"/>
            </w:r>
            <w:r>
              <w:rPr>
                <w:rFonts w:hint="eastAsia" w:ascii="宋体" w:hAnsi="宋体" w:cs="宋体"/>
                <w:b/>
                <w:kern w:val="0"/>
                <w:szCs w:val="21"/>
                <w:u w:val="none"/>
              </w:rPr>
              <w:t>办事处社区事务中心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广元市利州区人民政府河西街道办事处</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广元市利州区河西街道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负责辖区内文化旅游体育、思想教育宣传、广播电视、农民工和退役军人服务，以及社会治安综合治理、矛盾纠纷调解、信访接待等相关事务工作。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96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19</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广元市利州区雪峰街道</w:t>
            </w:r>
            <w:r>
              <w:rPr>
                <w:rFonts w:hint="eastAsia" w:ascii="宋体" w:hAnsi="宋体" w:cs="宋体"/>
                <w:b/>
                <w:kern w:val="0"/>
                <w:szCs w:val="21"/>
                <w:u w:val="none"/>
              </w:rPr>
              <w:br w:type="textWrapping"/>
            </w:r>
            <w:r>
              <w:rPr>
                <w:rFonts w:hint="eastAsia" w:ascii="宋体" w:hAnsi="宋体" w:cs="宋体"/>
                <w:b/>
                <w:kern w:val="0"/>
                <w:szCs w:val="21"/>
                <w:u w:val="none"/>
              </w:rPr>
              <w:t>办事处农业综合服务中心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广元市利州区人民政府雪峰街道办事处</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广元市利州区雪峰街道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负责辖区内农业、林业、水利、渔业、畜牧等综合服务，以及农村集体资产及财务管理、农村宅基地管理、农村集体产权制度改革、农经统计等工作。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96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广元市利州区南河街道</w:t>
            </w:r>
            <w:r>
              <w:rPr>
                <w:rFonts w:hint="eastAsia" w:ascii="宋体" w:hAnsi="宋体" w:cs="宋体"/>
                <w:b/>
                <w:kern w:val="0"/>
                <w:szCs w:val="21"/>
                <w:u w:val="none"/>
              </w:rPr>
              <w:br w:type="textWrapping"/>
            </w:r>
            <w:r>
              <w:rPr>
                <w:rFonts w:hint="eastAsia" w:ascii="宋体" w:hAnsi="宋体" w:cs="宋体"/>
                <w:b/>
                <w:kern w:val="0"/>
                <w:szCs w:val="21"/>
                <w:u w:val="none"/>
              </w:rPr>
              <w:t>办事处社区事务中心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广元市利州区人民政府南河街道办事处</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广元市利州区南河街道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负责辖区内文化旅游体育、思想教育宣传、广播电视、农民工和退役军人服务，以及社会治安综合治理、矛盾纠纷调解、信访接待等相关事务工作。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r>
        <w:tblPrEx>
          <w:tblCellMar>
            <w:top w:w="0" w:type="dxa"/>
            <w:left w:w="0" w:type="dxa"/>
            <w:bottom w:w="0" w:type="dxa"/>
            <w:right w:w="0" w:type="dxa"/>
          </w:tblCellMar>
        </w:tblPrEx>
        <w:trPr>
          <w:trHeight w:val="96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szCs w:val="21"/>
                <w:u w:val="none"/>
              </w:rPr>
              <w:t>21</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广元市利州区万缘街道</w:t>
            </w:r>
            <w:r>
              <w:rPr>
                <w:rFonts w:hint="eastAsia" w:ascii="宋体" w:hAnsi="宋体" w:cs="宋体"/>
                <w:b/>
                <w:kern w:val="0"/>
                <w:szCs w:val="21"/>
                <w:u w:val="none"/>
              </w:rPr>
              <w:br w:type="textWrapping"/>
            </w:r>
            <w:r>
              <w:rPr>
                <w:rFonts w:hint="eastAsia" w:ascii="宋体" w:hAnsi="宋体" w:cs="宋体"/>
                <w:b/>
                <w:kern w:val="0"/>
                <w:szCs w:val="21"/>
                <w:u w:val="none"/>
              </w:rPr>
              <w:t>办事处农业综合服务中心</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宋体" w:hAnsi="宋体" w:cs="宋体"/>
                <w:b/>
                <w:szCs w:val="21"/>
                <w:u w:val="none"/>
              </w:rPr>
            </w:pPr>
            <w:r>
              <w:rPr>
                <w:rFonts w:hint="eastAsia" w:ascii="宋体" w:hAnsi="宋体" w:cs="宋体"/>
                <w:b/>
                <w:kern w:val="0"/>
                <w:szCs w:val="21"/>
                <w:u w:val="none"/>
              </w:rPr>
              <w:t>广元市利州区人民政府万缘街道办事处</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cs="宋体"/>
                <w:b/>
                <w:szCs w:val="21"/>
                <w:u w:val="none"/>
              </w:rPr>
            </w:pPr>
            <w:r>
              <w:rPr>
                <w:rFonts w:hint="eastAsia" w:ascii="宋体" w:hAnsi="宋体" w:cs="宋体"/>
                <w:b/>
                <w:kern w:val="0"/>
                <w:szCs w:val="21"/>
                <w:u w:val="none"/>
              </w:rPr>
              <w:t>广元市利州区万源街道</w:t>
            </w:r>
          </w:p>
        </w:tc>
        <w:tc>
          <w:tcPr>
            <w:tcW w:w="6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宋体" w:hAnsi="宋体" w:cs="宋体"/>
                <w:b/>
                <w:szCs w:val="21"/>
                <w:u w:val="none"/>
              </w:rPr>
            </w:pPr>
            <w:r>
              <w:rPr>
                <w:rFonts w:hint="eastAsia" w:ascii="宋体" w:hAnsi="宋体" w:cs="宋体"/>
                <w:b/>
                <w:kern w:val="0"/>
                <w:szCs w:val="21"/>
                <w:u w:val="none"/>
              </w:rPr>
              <w:t>负责辖区内农业、林业、水利、渔业、畜牧等综合服务，以及农村集体资产及财务管理、农村宅基地管理、农村集体产权制度改革、农经统计等工作。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rPr>
                <w:rFonts w:ascii="宋体" w:hAnsi="宋体" w:cs="宋体"/>
                <w:b/>
                <w:szCs w:val="21"/>
                <w:u w:val="none"/>
              </w:rPr>
            </w:pPr>
          </w:p>
        </w:tc>
      </w:tr>
    </w:tbl>
    <w:p>
      <w:pPr>
        <w:rPr>
          <w:b/>
          <w:u w:val="none"/>
        </w:rPr>
      </w:pPr>
    </w:p>
    <w:p>
      <w:pPr>
        <w:rPr>
          <w:b/>
          <w:u w:val="none"/>
        </w:rPr>
      </w:pPr>
    </w:p>
    <w:p>
      <w:pPr>
        <w:rPr>
          <w:b/>
          <w:u w:val="none"/>
        </w:rPr>
      </w:pPr>
    </w:p>
    <w:p>
      <w:pPr>
        <w:rPr>
          <w:b/>
          <w:u w:val="none"/>
        </w:rPr>
      </w:pPr>
    </w:p>
    <w:p>
      <w:pPr>
        <w:rPr>
          <w:b/>
          <w:u w:val="none"/>
        </w:rPr>
      </w:pPr>
    </w:p>
    <w:p>
      <w:pPr>
        <w:rPr>
          <w:rFonts w:ascii="黑体" w:eastAsia="黑体"/>
          <w:b/>
          <w:sz w:val="32"/>
          <w:szCs w:val="32"/>
          <w:u w:val="none"/>
        </w:rPr>
      </w:pPr>
      <w:r>
        <w:rPr>
          <w:rFonts w:hint="eastAsia" w:ascii="黑体" w:eastAsia="黑体"/>
          <w:b/>
          <w:sz w:val="32"/>
          <w:szCs w:val="32"/>
          <w:u w:val="none"/>
        </w:rPr>
        <w:br w:type="page"/>
      </w:r>
    </w:p>
    <w:p>
      <w:pPr>
        <w:spacing w:line="576" w:lineRule="exact"/>
        <w:rPr>
          <w:rFonts w:ascii="黑体" w:eastAsia="黑体"/>
          <w:b/>
          <w:sz w:val="32"/>
          <w:szCs w:val="32"/>
          <w:u w:val="none"/>
        </w:rPr>
      </w:pPr>
      <w:r>
        <w:rPr>
          <w:rFonts w:hint="eastAsia" w:ascii="黑体" w:eastAsia="黑体"/>
          <w:b/>
          <w:sz w:val="32"/>
          <w:szCs w:val="32"/>
          <w:u w:val="none"/>
        </w:rPr>
        <w:t>附件</w:t>
      </w:r>
      <w:r>
        <w:rPr>
          <w:rFonts w:ascii="黑体" w:eastAsia="黑体"/>
          <w:b/>
          <w:sz w:val="32"/>
          <w:szCs w:val="32"/>
          <w:u w:val="none"/>
        </w:rPr>
        <w:t>2</w:t>
      </w:r>
    </w:p>
    <w:p>
      <w:pPr>
        <w:spacing w:line="300" w:lineRule="exact"/>
        <w:rPr>
          <w:rFonts w:ascii="宋体" w:hAnsi="宋体"/>
          <w:b/>
          <w:szCs w:val="21"/>
          <w:u w:val="none"/>
        </w:rPr>
      </w:pPr>
    </w:p>
    <w:p>
      <w:pPr>
        <w:spacing w:line="576" w:lineRule="exact"/>
        <w:jc w:val="center"/>
        <w:rPr>
          <w:rFonts w:ascii="方正小标宋简体" w:eastAsia="方正小标宋简体"/>
          <w:b/>
          <w:w w:val="85"/>
          <w:sz w:val="44"/>
          <w:szCs w:val="44"/>
          <w:u w:val="none"/>
        </w:rPr>
      </w:pPr>
      <w:r>
        <w:rPr>
          <w:rFonts w:hint="eastAsia" w:ascii="方正小标宋简体" w:eastAsia="方正小标宋简体"/>
          <w:b/>
          <w:w w:val="85"/>
          <w:sz w:val="44"/>
          <w:szCs w:val="44"/>
          <w:u w:val="none"/>
        </w:rPr>
        <w:t>广元市利州区</w:t>
      </w:r>
      <w:r>
        <w:rPr>
          <w:rFonts w:ascii="方正小标宋简体" w:eastAsia="方正小标宋简体"/>
          <w:b/>
          <w:w w:val="85"/>
          <w:sz w:val="44"/>
          <w:szCs w:val="44"/>
          <w:u w:val="none"/>
        </w:rPr>
        <w:t>20</w:t>
      </w:r>
      <w:r>
        <w:rPr>
          <w:rFonts w:hint="eastAsia" w:ascii="方正小标宋简体" w:eastAsia="方正小标宋简体"/>
          <w:b/>
          <w:w w:val="85"/>
          <w:sz w:val="44"/>
          <w:szCs w:val="44"/>
          <w:u w:val="none"/>
        </w:rPr>
        <w:t>20年公开引进高层次和急需紧缺人才岗位一览表</w:t>
      </w:r>
    </w:p>
    <w:p>
      <w:pPr>
        <w:spacing w:line="576" w:lineRule="exact"/>
        <w:jc w:val="center"/>
        <w:rPr>
          <w:rFonts w:ascii="方正小标宋简体" w:eastAsia="方正小标宋简体"/>
          <w:b/>
          <w:w w:val="85"/>
          <w:sz w:val="44"/>
          <w:szCs w:val="44"/>
          <w:u w:val="none"/>
        </w:rPr>
      </w:pPr>
    </w:p>
    <w:tbl>
      <w:tblPr>
        <w:tblStyle w:val="4"/>
        <w:tblW w:w="14055" w:type="dxa"/>
        <w:tblInd w:w="0" w:type="dxa"/>
        <w:tblLayout w:type="autofit"/>
        <w:tblCellMar>
          <w:top w:w="0" w:type="dxa"/>
          <w:left w:w="0" w:type="dxa"/>
          <w:bottom w:w="0" w:type="dxa"/>
          <w:right w:w="0" w:type="dxa"/>
        </w:tblCellMar>
      </w:tblPr>
      <w:tblGrid>
        <w:gridCol w:w="878"/>
        <w:gridCol w:w="2366"/>
        <w:gridCol w:w="2155"/>
        <w:gridCol w:w="656"/>
        <w:gridCol w:w="3547"/>
        <w:gridCol w:w="604"/>
        <w:gridCol w:w="1831"/>
        <w:gridCol w:w="2018"/>
      </w:tblGrid>
      <w:tr>
        <w:tblPrEx>
          <w:tblCellMar>
            <w:top w:w="0" w:type="dxa"/>
            <w:left w:w="0" w:type="dxa"/>
            <w:bottom w:w="0" w:type="dxa"/>
            <w:right w:w="0" w:type="dxa"/>
          </w:tblCellMar>
        </w:tblPrEx>
        <w:trPr>
          <w:trHeight w:val="325" w:hRule="atLeast"/>
          <w:tblHeader/>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岗位编码</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用人单位</w:t>
            </w: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主管部门</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岗位名称</w:t>
            </w:r>
          </w:p>
        </w:tc>
        <w:tc>
          <w:tcPr>
            <w:tcW w:w="3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专　　业</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需求数量</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学历及学位</w:t>
            </w: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szCs w:val="21"/>
                <w:u w:val="none"/>
              </w:rPr>
            </w:pPr>
            <w:r>
              <w:rPr>
                <w:rFonts w:hint="eastAsia" w:ascii="黑体" w:hAnsi="宋体" w:eastAsia="黑体" w:cs="黑体"/>
                <w:b/>
                <w:kern w:val="0"/>
                <w:szCs w:val="21"/>
                <w:u w:val="none"/>
              </w:rPr>
              <w:t>备　注</w:t>
            </w:r>
          </w:p>
        </w:tc>
      </w:tr>
      <w:tr>
        <w:tblPrEx>
          <w:tblCellMar>
            <w:top w:w="0" w:type="dxa"/>
            <w:left w:w="0" w:type="dxa"/>
            <w:bottom w:w="0" w:type="dxa"/>
            <w:right w:w="0" w:type="dxa"/>
          </w:tblCellMar>
        </w:tblPrEx>
        <w:trPr>
          <w:trHeight w:val="312" w:hRule="atLeast"/>
          <w:tblHeader/>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黑体" w:hAnsi="宋体" w:eastAsia="黑体" w:cs="黑体"/>
                <w:b/>
                <w:szCs w:val="21"/>
                <w:u w:val="none"/>
              </w:rPr>
            </w:pP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黑体" w:hAnsi="宋体" w:eastAsia="黑体" w:cs="黑体"/>
                <w:b/>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szCs w:val="21"/>
                <w:u w:val="none"/>
              </w:rPr>
            </w:pPr>
          </w:p>
        </w:tc>
        <w:tc>
          <w:tcPr>
            <w:tcW w:w="3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szCs w:val="21"/>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szCs w:val="21"/>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szCs w:val="21"/>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b/>
                <w:szCs w:val="21"/>
                <w:u w:val="none"/>
              </w:rPr>
            </w:pPr>
          </w:p>
        </w:tc>
      </w:tr>
      <w:tr>
        <w:tblPrEx>
          <w:tblCellMar>
            <w:top w:w="0" w:type="dxa"/>
            <w:left w:w="0" w:type="dxa"/>
            <w:bottom w:w="0" w:type="dxa"/>
            <w:right w:w="0" w:type="dxa"/>
          </w:tblCellMar>
        </w:tblPrEx>
        <w:trPr>
          <w:trHeight w:val="6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2020501</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广元市利州区经济信息中心</w:t>
            </w: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广元市利州区发展和改革局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国民经济学\区域经济学\产业经济学\经济法学</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6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2020502</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广元市利州区项目服务中心</w:t>
            </w: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工程管理\项目管理\会计学\会计</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6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2020503</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广元市利州区保障性住房和房地产事务中心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广元市利州区住房和城乡建设局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专技岗位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工程管理\会计学\审计\财务管理</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6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2020504</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广元市利州区招商服务中心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广元市利州区经济合作中心</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区域经济学\金融学\产业经济学\经济法学</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工作强度较大，适宜男性报考</w:t>
            </w:r>
          </w:p>
        </w:tc>
      </w:tr>
      <w:tr>
        <w:tblPrEx>
          <w:tblCellMar>
            <w:top w:w="0" w:type="dxa"/>
            <w:left w:w="0" w:type="dxa"/>
            <w:bottom w:w="0" w:type="dxa"/>
            <w:right w:w="0" w:type="dxa"/>
          </w:tblCellMar>
        </w:tblPrEx>
        <w:trPr>
          <w:trHeight w:val="6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2020505</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广元市利州区文化馆</w:t>
            </w: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广元市利州区文化旅游和体育局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图书情报与档案管理\图书馆学\情报学\档案学\音乐\戏剧\戏曲</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6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2020506</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广元市利州区文物管理所（博物馆）</w:t>
            </w: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考古学\历史文献学（含：敦煌学、古文字学）\文物与博物馆</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6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2020507</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广元市利州区文化旅游康养产业发展中心</w:t>
            </w: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旅游管理\项目管理\新闻学</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6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2020508</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广元市利州区人力资源服务中心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广元市利州区人力资源和社会保障局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不限</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r>
              <w:rPr>
                <w:rFonts w:hint="eastAsia" w:ascii="宋体" w:hAnsi="宋体" w:cs="宋体"/>
                <w:b/>
                <w:kern w:val="0"/>
                <w:szCs w:val="21"/>
                <w:u w:val="none"/>
              </w:rPr>
              <w:t>工作强度较大，适宜男性报考</w:t>
            </w:r>
          </w:p>
        </w:tc>
      </w:tr>
      <w:tr>
        <w:tblPrEx>
          <w:tblCellMar>
            <w:top w:w="0" w:type="dxa"/>
            <w:left w:w="0" w:type="dxa"/>
            <w:bottom w:w="0" w:type="dxa"/>
            <w:right w:w="0" w:type="dxa"/>
          </w:tblCellMar>
        </w:tblPrEx>
        <w:trPr>
          <w:trHeight w:val="96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2020509</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广元市利州区服务业发展中心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广元市利州区商务局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专技岗位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电子商务\物流工程与管理\项目管理\企业管理\产业经济学\区域经济学\国际贸易学</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65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2020510</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广元市利州区直属机关党建事务中心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中共广元市利州区委组织部</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不限</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中共党员；工作强度较大，适宜男性报考</w:t>
            </w: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2020511</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广元市利州区融媒体中心</w:t>
            </w:r>
          </w:p>
        </w:tc>
        <w:tc>
          <w:tcPr>
            <w:tcW w:w="2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中共广元市利州区委宣传部</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专技</w:t>
            </w:r>
          </w:p>
          <w:p>
            <w:pPr>
              <w:widowControl/>
              <w:jc w:val="center"/>
              <w:textAlignment w:val="center"/>
              <w:rPr>
                <w:rFonts w:ascii="宋体" w:hAnsi="宋体" w:cs="宋体"/>
                <w:b/>
                <w:szCs w:val="21"/>
                <w:u w:val="none"/>
              </w:rPr>
            </w:pPr>
            <w:r>
              <w:rPr>
                <w:rFonts w:hint="eastAsia" w:ascii="宋体" w:hAnsi="宋体" w:cs="宋体"/>
                <w:b/>
                <w:kern w:val="0"/>
                <w:szCs w:val="21"/>
                <w:u w:val="none"/>
              </w:rPr>
              <w:t>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新闻传播学\新闻学\传播学\广播电视艺术学\美术学\艺术设计</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2020512</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广元市利州区财政投资评审中心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广元市利州区财政局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资产评估\会计学\会计\工程管理\财政学\审计</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2020513</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广元市利州区中小企业服务中心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广元市利州区经济信息化和科学技术局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应用经济学\控制科学与工程\公共管理</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工作强度较大，适宜男性报考</w:t>
            </w: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2020514</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r>
              <w:rPr>
                <w:rFonts w:hint="eastAsia" w:ascii="宋体" w:hAnsi="宋体" w:cs="宋体"/>
                <w:b/>
                <w:kern w:val="0"/>
                <w:szCs w:val="21"/>
                <w:u w:val="none"/>
              </w:rPr>
              <w:t>广元市城乡规划局利州分局</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r>
              <w:rPr>
                <w:rFonts w:hint="eastAsia" w:ascii="宋体" w:hAnsi="宋体" w:cs="宋体"/>
                <w:b/>
                <w:kern w:val="0"/>
                <w:szCs w:val="21"/>
                <w:u w:val="none"/>
              </w:rPr>
              <w:t>广元市利州区人民政府</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专技岗位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城乡规划学\城市规划\建筑学\市政工程\桥梁与隧道工程</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2020515</w:t>
            </w:r>
          </w:p>
        </w:tc>
        <w:tc>
          <w:tcPr>
            <w:tcW w:w="23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r>
              <w:rPr>
                <w:rFonts w:hint="eastAsia" w:ascii="宋体" w:hAnsi="宋体" w:cs="宋体"/>
                <w:b/>
                <w:kern w:val="0"/>
                <w:szCs w:val="21"/>
                <w:u w:val="none"/>
              </w:rPr>
              <w:t>广元市利州区固定资产投资审计中心</w:t>
            </w:r>
          </w:p>
          <w:p>
            <w:pPr>
              <w:widowControl/>
              <w:textAlignment w:val="center"/>
              <w:rPr>
                <w:rFonts w:ascii="宋体" w:hAnsi="宋体" w:cs="宋体"/>
                <w:b/>
                <w:kern w:val="0"/>
                <w:szCs w:val="21"/>
                <w:u w:val="none"/>
              </w:rPr>
            </w:pPr>
          </w:p>
        </w:tc>
        <w:tc>
          <w:tcPr>
            <w:tcW w:w="21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r>
              <w:rPr>
                <w:rFonts w:hint="eastAsia" w:ascii="宋体" w:hAnsi="宋体" w:cs="宋体"/>
                <w:b/>
                <w:kern w:val="0"/>
                <w:szCs w:val="21"/>
                <w:u w:val="none"/>
              </w:rPr>
              <w:t>广元市利州区审计局</w:t>
            </w:r>
          </w:p>
          <w:p>
            <w:pPr>
              <w:widowControl/>
              <w:textAlignment w:val="center"/>
              <w:rPr>
                <w:rFonts w:ascii="宋体" w:hAnsi="宋体" w:cs="宋体"/>
                <w:b/>
                <w:kern w:val="0"/>
                <w:szCs w:val="21"/>
                <w:u w:val="none"/>
              </w:rPr>
            </w:pPr>
          </w:p>
        </w:tc>
        <w:tc>
          <w:tcPr>
            <w:tcW w:w="6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管理</w:t>
            </w:r>
          </w:p>
          <w:p>
            <w:pPr>
              <w:widowControl/>
              <w:jc w:val="center"/>
              <w:textAlignment w:val="center"/>
              <w:rPr>
                <w:rFonts w:ascii="宋体" w:hAnsi="宋体" w:cs="宋体"/>
                <w:b/>
                <w:kern w:val="0"/>
                <w:szCs w:val="21"/>
                <w:u w:val="none"/>
              </w:rPr>
            </w:pPr>
            <w:r>
              <w:rPr>
                <w:rFonts w:hint="eastAsia" w:ascii="宋体" w:hAnsi="宋体" w:cs="宋体"/>
                <w:b/>
                <w:kern w:val="0"/>
                <w:szCs w:val="21"/>
                <w:u w:val="none"/>
              </w:rPr>
              <w:t>岗位</w:t>
            </w:r>
          </w:p>
          <w:p>
            <w:pPr>
              <w:widowControl/>
              <w:jc w:val="center"/>
              <w:textAlignment w:val="center"/>
              <w:rPr>
                <w:rFonts w:ascii="宋体" w:hAnsi="宋体" w:cs="宋体"/>
                <w:b/>
                <w:kern w:val="0"/>
                <w:szCs w:val="21"/>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r>
              <w:rPr>
                <w:rFonts w:hint="eastAsia" w:ascii="宋体" w:hAnsi="宋体" w:cs="宋体"/>
                <w:b/>
                <w:kern w:val="0"/>
                <w:szCs w:val="21"/>
                <w:u w:val="none"/>
              </w:rPr>
              <w:t>环境与资源保护法学\地图学与地理信息系统\环境科学与工程\环境科学\环境工程\测绘科学与技术\大地测量学与测量工程\摄影测量与遥感\地图制图学与地理信息工程\资源与环境\土木水利</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2020516</w:t>
            </w:r>
          </w:p>
        </w:tc>
        <w:tc>
          <w:tcPr>
            <w:tcW w:w="236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p>
        </w:tc>
        <w:tc>
          <w:tcPr>
            <w:tcW w:w="21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p>
        </w:tc>
        <w:tc>
          <w:tcPr>
            <w:tcW w:w="6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kern w:val="0"/>
                <w:szCs w:val="21"/>
                <w:u w:val="none"/>
              </w:rPr>
            </w:pPr>
            <w:r>
              <w:rPr>
                <w:rFonts w:hint="eastAsia" w:ascii="宋体" w:hAnsi="宋体" w:cs="宋体"/>
                <w:b/>
                <w:kern w:val="0"/>
                <w:szCs w:val="21"/>
                <w:u w:val="none"/>
              </w:rPr>
              <w:t>民商法学\经济法学\法律\法律硕士（非法学）\法律硕士（法学）</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kern w:val="0"/>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2020517</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广元市利州区第一人民医院</w:t>
            </w: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广元市利州区卫生健康局</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专技岗位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神经病学\精神病与精神卫生学\内科学\儿科学\老年医学\外科学\眼科学</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具有执业医师及以上资格</w:t>
            </w:r>
          </w:p>
        </w:tc>
      </w:tr>
      <w:tr>
        <w:tblPrEx>
          <w:tblCellMar>
            <w:top w:w="0" w:type="dxa"/>
            <w:left w:w="0" w:type="dxa"/>
            <w:bottom w:w="0" w:type="dxa"/>
            <w:right w:w="0" w:type="dxa"/>
          </w:tblCellMar>
        </w:tblPrEx>
        <w:trPr>
          <w:trHeight w:val="104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2020518</w:t>
            </w:r>
          </w:p>
        </w:tc>
        <w:tc>
          <w:tcPr>
            <w:tcW w:w="2366" w:type="dxa"/>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广元市利州区中医医院</w:t>
            </w: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专技岗位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中医内科学/中医外科学/中医骨伤科学/中医妇科学/中医儿科学/针灸推拿学/影像医学与核医学/麻醉学/肿瘤学</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2020519</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广元市利州区河西街道办事处社区事务中心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广元市利州区人民政府河西街道办事处</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不限</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2020520</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广元市利州区雪峰街道办事处农业综合服务中心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广元市利州区人民政府雪峰街道办事处</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专技岗位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不限</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2020521</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广元市利州区南河街道办事处社区事务中心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广元市利州区人民政府南河街道办事处</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专技岗位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不限</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r>
        <w:tblPrEx>
          <w:tblCellMar>
            <w:top w:w="0" w:type="dxa"/>
            <w:left w:w="0" w:type="dxa"/>
            <w:bottom w:w="0" w:type="dxa"/>
            <w:right w:w="0" w:type="dxa"/>
          </w:tblCellMar>
        </w:tblPrEx>
        <w:trPr>
          <w:trHeight w:val="73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2020522</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广元市利州区万缘街道办事处农业综合服务中心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b/>
                <w:szCs w:val="21"/>
                <w:u w:val="none"/>
              </w:rPr>
            </w:pPr>
            <w:r>
              <w:rPr>
                <w:rFonts w:hint="eastAsia" w:ascii="宋体" w:hAnsi="宋体" w:cs="宋体"/>
                <w:b/>
                <w:kern w:val="0"/>
                <w:szCs w:val="21"/>
                <w:u w:val="none"/>
              </w:rPr>
              <w:t>广元市利州区人民政府万缘街道办事处</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管理岗位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不限</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u w:val="none"/>
              </w:rPr>
            </w:pPr>
            <w:r>
              <w:rPr>
                <w:rFonts w:hint="eastAsia" w:ascii="宋体" w:hAnsi="宋体" w:cs="宋体"/>
                <w:b/>
                <w:kern w:val="0"/>
                <w:szCs w:val="21"/>
                <w:u w:val="none"/>
              </w:rPr>
              <w:t>研究生学历，硕士及以上学位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Cs w:val="21"/>
                <w:u w:val="none"/>
              </w:rPr>
            </w:pPr>
          </w:p>
        </w:tc>
      </w:tr>
    </w:tbl>
    <w:p>
      <w:pPr>
        <w:spacing w:line="576" w:lineRule="exact"/>
        <w:jc w:val="center"/>
        <w:rPr>
          <w:rFonts w:ascii="方正小标宋简体" w:eastAsia="方正小标宋简体"/>
          <w:b/>
          <w:w w:val="85"/>
          <w:sz w:val="44"/>
          <w:szCs w:val="44"/>
          <w:u w:val="none"/>
        </w:rPr>
      </w:pPr>
    </w:p>
    <w:p>
      <w:pPr>
        <w:rPr>
          <w:b/>
          <w:u w:val="none"/>
        </w:rPr>
        <w:sectPr>
          <w:footerReference r:id="rId5" w:type="default"/>
          <w:footerReference r:id="rId6" w:type="even"/>
          <w:pgSz w:w="16838" w:h="11906" w:orient="landscape"/>
          <w:pgMar w:top="1587" w:right="1587" w:bottom="1587" w:left="1587" w:header="851" w:footer="1020" w:gutter="0"/>
          <w:cols w:space="0" w:num="1"/>
          <w:docGrid w:type="lines" w:linePitch="312" w:charSpace="0"/>
        </w:sectPr>
      </w:pPr>
    </w:p>
    <w:p>
      <w:pPr>
        <w:spacing w:line="576" w:lineRule="exact"/>
        <w:rPr>
          <w:rFonts w:ascii="黑体" w:eastAsia="黑体"/>
          <w:b/>
          <w:sz w:val="32"/>
          <w:szCs w:val="32"/>
          <w:u w:val="none"/>
        </w:rPr>
      </w:pPr>
      <w:r>
        <w:rPr>
          <w:rFonts w:hint="eastAsia" w:ascii="黑体" w:eastAsia="黑体"/>
          <w:b/>
          <w:sz w:val="32"/>
          <w:szCs w:val="32"/>
          <w:u w:val="none"/>
        </w:rPr>
        <w:t>附件</w:t>
      </w:r>
      <w:r>
        <w:rPr>
          <w:rFonts w:ascii="黑体" w:eastAsia="黑体"/>
          <w:b/>
          <w:sz w:val="32"/>
          <w:szCs w:val="32"/>
          <w:u w:val="none"/>
        </w:rPr>
        <w:t>3</w:t>
      </w:r>
    </w:p>
    <w:p>
      <w:pPr>
        <w:snapToGrid w:val="0"/>
        <w:spacing w:line="300" w:lineRule="exact"/>
        <w:ind w:left="-12" w:leftChars="-51" w:right="-107" w:rightChars="-51" w:hanging="95" w:hangingChars="45"/>
        <w:rPr>
          <w:rFonts w:ascii="仿宋_GB2312" w:hAnsi="宋体"/>
          <w:b/>
          <w:szCs w:val="21"/>
          <w:u w:val="none"/>
        </w:rPr>
      </w:pPr>
    </w:p>
    <w:p>
      <w:pPr>
        <w:spacing w:line="576" w:lineRule="exact"/>
        <w:jc w:val="center"/>
        <w:rPr>
          <w:rFonts w:ascii="方正小标宋简体" w:eastAsia="方正小标宋简体"/>
          <w:b/>
          <w:spacing w:val="11"/>
          <w:w w:val="92"/>
          <w:sz w:val="44"/>
          <w:szCs w:val="44"/>
          <w:u w:val="none"/>
        </w:rPr>
      </w:pPr>
      <w:r>
        <w:rPr>
          <w:rFonts w:hint="eastAsia" w:ascii="方正小标宋简体" w:eastAsia="方正小标宋简体"/>
          <w:b/>
          <w:spacing w:val="11"/>
          <w:w w:val="92"/>
          <w:sz w:val="44"/>
          <w:szCs w:val="44"/>
          <w:u w:val="none"/>
        </w:rPr>
        <w:t>广元市利州区</w:t>
      </w:r>
      <w:r>
        <w:rPr>
          <w:rFonts w:ascii="方正小标宋简体" w:eastAsia="方正小标宋简体"/>
          <w:b/>
          <w:spacing w:val="11"/>
          <w:w w:val="92"/>
          <w:sz w:val="44"/>
          <w:szCs w:val="44"/>
          <w:u w:val="none"/>
        </w:rPr>
        <w:t>20</w:t>
      </w:r>
      <w:r>
        <w:rPr>
          <w:rFonts w:hint="eastAsia" w:ascii="方正小标宋简体" w:eastAsia="方正小标宋简体"/>
          <w:b/>
          <w:spacing w:val="11"/>
          <w:w w:val="92"/>
          <w:sz w:val="44"/>
          <w:szCs w:val="44"/>
          <w:u w:val="none"/>
        </w:rPr>
        <w:t>20年公开引进高层次和</w:t>
      </w:r>
    </w:p>
    <w:p>
      <w:pPr>
        <w:spacing w:line="576" w:lineRule="exact"/>
        <w:jc w:val="center"/>
        <w:rPr>
          <w:rFonts w:ascii="方正小标宋简体" w:eastAsia="方正小标宋简体"/>
          <w:b/>
          <w:spacing w:val="10"/>
          <w:w w:val="92"/>
          <w:sz w:val="44"/>
          <w:szCs w:val="44"/>
          <w:u w:val="none"/>
        </w:rPr>
      </w:pPr>
      <w:r>
        <w:rPr>
          <w:rFonts w:hint="eastAsia" w:ascii="方正小标宋简体" w:eastAsia="方正小标宋简体"/>
          <w:b/>
          <w:spacing w:val="11"/>
          <w:w w:val="92"/>
          <w:sz w:val="44"/>
          <w:szCs w:val="44"/>
          <w:u w:val="none"/>
        </w:rPr>
        <w:t>急需紧缺人才</w:t>
      </w:r>
      <w:r>
        <w:rPr>
          <w:rFonts w:hint="eastAsia" w:ascii="方正小标宋简体" w:eastAsia="方正小标宋简体"/>
          <w:b/>
          <w:spacing w:val="10"/>
          <w:w w:val="92"/>
          <w:sz w:val="44"/>
          <w:szCs w:val="44"/>
          <w:u w:val="none"/>
        </w:rPr>
        <w:t>报名登记表</w:t>
      </w:r>
    </w:p>
    <w:p>
      <w:pPr>
        <w:snapToGrid w:val="0"/>
        <w:spacing w:line="300" w:lineRule="exact"/>
        <w:ind w:left="-12" w:leftChars="-51" w:right="-107" w:rightChars="-51" w:hanging="95" w:hangingChars="45"/>
        <w:rPr>
          <w:rFonts w:ascii="仿宋_GB2312" w:hAnsi="宋体"/>
          <w:b/>
          <w:szCs w:val="21"/>
          <w:u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45"/>
        <w:gridCol w:w="1137"/>
        <w:gridCol w:w="829"/>
        <w:gridCol w:w="1266"/>
        <w:gridCol w:w="16"/>
        <w:gridCol w:w="1105"/>
        <w:gridCol w:w="403"/>
        <w:gridCol w:w="16"/>
        <w:gridCol w:w="1020"/>
        <w:gridCol w:w="42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姓名</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性别</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出生年月</w:t>
            </w:r>
          </w:p>
        </w:tc>
        <w:tc>
          <w:tcPr>
            <w:tcW w:w="14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80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贴</w:t>
            </w:r>
          </w:p>
          <w:p>
            <w:pPr>
              <w:snapToGrid w:val="0"/>
              <w:spacing w:line="280" w:lineRule="exact"/>
              <w:jc w:val="center"/>
              <w:rPr>
                <w:rFonts w:ascii="宋体" w:hAnsi="宋体"/>
                <w:b/>
                <w:szCs w:val="21"/>
                <w:u w:val="none"/>
              </w:rPr>
            </w:pPr>
            <w:r>
              <w:rPr>
                <w:rFonts w:hint="eastAsia" w:ascii="宋体" w:hAnsi="宋体"/>
                <w:b/>
                <w:szCs w:val="21"/>
                <w:u w:val="none"/>
              </w:rPr>
              <w:t>照</w:t>
            </w:r>
          </w:p>
          <w:p>
            <w:pPr>
              <w:snapToGrid w:val="0"/>
              <w:spacing w:line="280" w:lineRule="exact"/>
              <w:jc w:val="center"/>
              <w:rPr>
                <w:rFonts w:ascii="宋体" w:hAnsi="宋体"/>
                <w:b/>
                <w:szCs w:val="21"/>
                <w:u w:val="none"/>
              </w:rPr>
            </w:pPr>
            <w:r>
              <w:rPr>
                <w:rFonts w:hint="eastAsia" w:ascii="宋体" w:hAnsi="宋体"/>
                <w:b/>
                <w:szCs w:val="21"/>
                <w:u w:val="none"/>
              </w:rPr>
              <w:t>片</w:t>
            </w:r>
          </w:p>
          <w:p>
            <w:pPr>
              <w:snapToGrid w:val="0"/>
              <w:spacing w:line="280" w:lineRule="exact"/>
              <w:jc w:val="center"/>
              <w:rPr>
                <w:rFonts w:ascii="宋体" w:hAnsi="宋体"/>
                <w:b/>
                <w:szCs w:val="21"/>
                <w:u w:val="none"/>
              </w:rPr>
            </w:pPr>
            <w:r>
              <w:rPr>
                <w:rFonts w:hint="eastAsia" w:ascii="宋体" w:hAnsi="宋体"/>
                <w:b/>
                <w:szCs w:val="21"/>
                <w:u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民族</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籍贯</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出生地</w:t>
            </w:r>
          </w:p>
        </w:tc>
        <w:tc>
          <w:tcPr>
            <w:tcW w:w="14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8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right="-107" w:rightChars="-51"/>
              <w:jc w:val="center"/>
              <w:rPr>
                <w:rFonts w:ascii="宋体" w:hAnsi="宋体"/>
                <w:b/>
                <w:szCs w:val="21"/>
                <w:u w:val="none"/>
              </w:rPr>
            </w:pPr>
            <w:r>
              <w:rPr>
                <w:rFonts w:hint="eastAsia" w:ascii="宋体" w:hAnsi="宋体"/>
                <w:b/>
                <w:szCs w:val="21"/>
                <w:u w:val="none"/>
              </w:rPr>
              <w:t>政治</w:t>
            </w:r>
          </w:p>
          <w:p>
            <w:pPr>
              <w:snapToGrid w:val="0"/>
              <w:spacing w:line="280" w:lineRule="exact"/>
              <w:ind w:right="-107" w:rightChars="-51"/>
              <w:jc w:val="center"/>
              <w:rPr>
                <w:rFonts w:ascii="宋体" w:hAnsi="宋体"/>
                <w:b/>
                <w:szCs w:val="21"/>
                <w:u w:val="none"/>
              </w:rPr>
            </w:pPr>
            <w:r>
              <w:rPr>
                <w:rFonts w:hint="eastAsia" w:ascii="宋体" w:hAnsi="宋体"/>
                <w:b/>
                <w:szCs w:val="21"/>
                <w:u w:val="none"/>
              </w:rPr>
              <w:t>面貌</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参加工</w:t>
            </w:r>
          </w:p>
          <w:p>
            <w:pPr>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作时间</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学历</w:t>
            </w:r>
          </w:p>
          <w:p>
            <w:pPr>
              <w:widowControl/>
              <w:snapToGrid w:val="0"/>
              <w:spacing w:line="280" w:lineRule="exact"/>
              <w:ind w:left="-12" w:leftChars="-51" w:right="-107" w:rightChars="-51" w:hanging="95" w:hangingChars="45"/>
              <w:jc w:val="center"/>
              <w:rPr>
                <w:rFonts w:ascii="宋体" w:hAnsi="宋体"/>
                <w:b/>
                <w:szCs w:val="21"/>
                <w:u w:val="none"/>
              </w:rPr>
            </w:pPr>
            <w:r>
              <w:rPr>
                <w:rFonts w:hint="eastAsia" w:ascii="宋体" w:hAnsi="宋体"/>
                <w:b/>
                <w:szCs w:val="21"/>
                <w:u w:val="none"/>
              </w:rPr>
              <w:t>（学位）</w:t>
            </w:r>
          </w:p>
        </w:tc>
        <w:tc>
          <w:tcPr>
            <w:tcW w:w="1439"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宋体" w:hAnsi="宋体"/>
                <w:b/>
                <w:szCs w:val="21"/>
                <w:u w:val="none"/>
              </w:rPr>
            </w:pPr>
          </w:p>
        </w:tc>
        <w:tc>
          <w:tcPr>
            <w:tcW w:w="18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07" w:leftChars="-51" w:right="-151" w:rightChars="-72" w:firstLine="1"/>
              <w:jc w:val="center"/>
              <w:rPr>
                <w:rFonts w:ascii="宋体" w:hAnsi="宋体"/>
                <w:b/>
                <w:szCs w:val="21"/>
                <w:u w:val="none"/>
              </w:rPr>
            </w:pPr>
            <w:r>
              <w:rPr>
                <w:rFonts w:hint="eastAsia" w:ascii="宋体" w:hAnsi="宋体"/>
                <w:b/>
                <w:szCs w:val="21"/>
                <w:u w:val="none"/>
              </w:rPr>
              <w:t>专业技</w:t>
            </w:r>
          </w:p>
          <w:p>
            <w:pPr>
              <w:snapToGrid w:val="0"/>
              <w:spacing w:line="280" w:lineRule="exact"/>
              <w:ind w:left="-107" w:leftChars="-51" w:right="-151" w:rightChars="-72" w:firstLine="1"/>
              <w:jc w:val="center"/>
              <w:rPr>
                <w:rFonts w:ascii="宋体" w:hAnsi="宋体"/>
                <w:b/>
                <w:szCs w:val="21"/>
                <w:u w:val="none"/>
              </w:rPr>
            </w:pPr>
            <w:r>
              <w:rPr>
                <w:rFonts w:hint="eastAsia" w:ascii="宋体" w:hAnsi="宋体"/>
                <w:b/>
                <w:szCs w:val="21"/>
                <w:u w:val="none"/>
              </w:rPr>
              <w:t>术职务</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专业</w:t>
            </w:r>
          </w:p>
          <w:p>
            <w:pPr>
              <w:snapToGrid w:val="0"/>
              <w:spacing w:line="280" w:lineRule="exact"/>
              <w:jc w:val="center"/>
              <w:rPr>
                <w:rFonts w:ascii="宋体" w:hAnsi="宋体"/>
                <w:b/>
                <w:szCs w:val="21"/>
                <w:u w:val="none"/>
              </w:rPr>
            </w:pPr>
            <w:r>
              <w:rPr>
                <w:rFonts w:hint="eastAsia" w:ascii="宋体" w:hAnsi="宋体"/>
                <w:b/>
                <w:szCs w:val="21"/>
                <w:u w:val="none"/>
              </w:rPr>
              <w:t>特长</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12" w:leftChars="-51" w:right="-107" w:rightChars="-51" w:hanging="95" w:hangingChars="45"/>
              <w:jc w:val="center"/>
              <w:rPr>
                <w:rFonts w:ascii="宋体" w:hAnsi="宋体"/>
                <w:b/>
                <w:szCs w:val="21"/>
                <w:u w:val="none"/>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婚姻</w:t>
            </w:r>
          </w:p>
          <w:p>
            <w:pPr>
              <w:snapToGrid w:val="0"/>
              <w:spacing w:line="280" w:lineRule="exact"/>
              <w:jc w:val="center"/>
              <w:rPr>
                <w:rFonts w:ascii="宋体" w:hAnsi="宋体"/>
                <w:b/>
                <w:szCs w:val="21"/>
                <w:u w:val="none"/>
              </w:rPr>
            </w:pPr>
            <w:r>
              <w:rPr>
                <w:rFonts w:hint="eastAsia" w:ascii="宋体" w:hAnsi="宋体"/>
                <w:b/>
                <w:szCs w:val="21"/>
                <w:u w:val="none"/>
              </w:rPr>
              <w:t>状况</w:t>
            </w:r>
          </w:p>
        </w:tc>
        <w:tc>
          <w:tcPr>
            <w:tcW w:w="14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8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ind w:right="-107" w:rightChars="-51"/>
              <w:jc w:val="center"/>
              <w:rPr>
                <w:rFonts w:ascii="宋体" w:hAnsi="宋体"/>
                <w:b/>
                <w:szCs w:val="21"/>
                <w:u w:val="none"/>
              </w:rPr>
            </w:pPr>
            <w:r>
              <w:rPr>
                <w:rFonts w:hint="eastAsia" w:ascii="宋体" w:hAnsi="宋体"/>
                <w:b/>
                <w:szCs w:val="21"/>
                <w:u w:val="none"/>
              </w:rPr>
              <w:t>毕业院校及</w:t>
            </w:r>
          </w:p>
          <w:p>
            <w:pPr>
              <w:snapToGrid w:val="0"/>
              <w:spacing w:line="280" w:lineRule="exact"/>
              <w:ind w:right="-107" w:rightChars="-51"/>
              <w:jc w:val="center"/>
              <w:rPr>
                <w:rFonts w:ascii="宋体" w:hAnsi="宋体"/>
                <w:b/>
                <w:szCs w:val="21"/>
                <w:u w:val="none"/>
              </w:rPr>
            </w:pPr>
            <w:r>
              <w:rPr>
                <w:rFonts w:hint="eastAsia" w:ascii="宋体" w:hAnsi="宋体"/>
                <w:b/>
                <w:szCs w:val="21"/>
                <w:u w:val="none"/>
              </w:rPr>
              <w:t>专业</w:t>
            </w:r>
          </w:p>
        </w:tc>
        <w:tc>
          <w:tcPr>
            <w:tcW w:w="7593"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80" w:lineRule="exact"/>
              <w:ind w:right="-107" w:rightChars="-51"/>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现居住地址</w:t>
            </w:r>
          </w:p>
        </w:tc>
        <w:tc>
          <w:tcPr>
            <w:tcW w:w="32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5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联系方式</w:t>
            </w:r>
          </w:p>
        </w:tc>
        <w:tc>
          <w:tcPr>
            <w:tcW w:w="283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现工作单位及职务</w:t>
            </w:r>
          </w:p>
        </w:tc>
        <w:tc>
          <w:tcPr>
            <w:tcW w:w="7593"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报考单位及岗位编码</w:t>
            </w:r>
          </w:p>
        </w:tc>
        <w:tc>
          <w:tcPr>
            <w:tcW w:w="475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46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是否同意调配岗位</w:t>
            </w:r>
          </w:p>
        </w:tc>
        <w:tc>
          <w:tcPr>
            <w:tcW w:w="13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是否为记录期内失信人员</w:t>
            </w:r>
          </w:p>
        </w:tc>
        <w:tc>
          <w:tcPr>
            <w:tcW w:w="324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c>
          <w:tcPr>
            <w:tcW w:w="15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是否存在拒服兵役义务情况</w:t>
            </w:r>
          </w:p>
        </w:tc>
        <w:tc>
          <w:tcPr>
            <w:tcW w:w="282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1"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r>
              <w:rPr>
                <w:rFonts w:hint="eastAsia" w:ascii="宋体" w:hAnsi="宋体"/>
                <w:b/>
                <w:szCs w:val="21"/>
                <w:u w:val="none"/>
              </w:rPr>
              <w:t>简历及学术成果贡献</w:t>
            </w:r>
          </w:p>
        </w:tc>
        <w:tc>
          <w:tcPr>
            <w:tcW w:w="7593"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仿宋_GB2312" w:hAnsi="宋体"/>
                <w:b/>
                <w:szCs w:val="21"/>
                <w:u w:val="none"/>
              </w:rPr>
            </w:pPr>
            <w:r>
              <w:rPr>
                <w:rFonts w:hint="eastAsia" w:ascii="仿宋_GB2312" w:hAnsi="宋体"/>
                <w:b/>
                <w:szCs w:val="21"/>
                <w:u w:val="none"/>
              </w:rPr>
              <w:t>家庭成员及主要社会关系</w:t>
            </w:r>
          </w:p>
        </w:tc>
        <w:tc>
          <w:tcPr>
            <w:tcW w:w="7593"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仿宋_GB2312" w:hAnsi="宋体"/>
                <w:b/>
                <w:szCs w:val="21"/>
                <w:u w:val="none"/>
              </w:rPr>
            </w:pPr>
            <w:r>
              <w:rPr>
                <w:rFonts w:hint="eastAsia" w:ascii="仿宋_GB2312" w:hAnsi="宋体"/>
                <w:b/>
                <w:szCs w:val="21"/>
                <w:u w:val="none"/>
              </w:rPr>
              <w:t>何时何地受过何种奖励处分</w:t>
            </w:r>
          </w:p>
        </w:tc>
        <w:tc>
          <w:tcPr>
            <w:tcW w:w="7593"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80" w:lineRule="exact"/>
              <w:ind w:firstLine="3148" w:firstLineChars="1493"/>
              <w:jc w:val="center"/>
              <w:rPr>
                <w:rFonts w:ascii="仿宋_GB2312" w:hAnsi="宋体"/>
                <w:b/>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2"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仿宋_GB2312" w:hAnsi="宋体"/>
                <w:b/>
                <w:szCs w:val="21"/>
                <w:u w:val="none"/>
              </w:rPr>
            </w:pPr>
            <w:r>
              <w:rPr>
                <w:rFonts w:hint="eastAsia" w:ascii="仿宋_GB2312" w:hAnsi="宋体"/>
                <w:b/>
                <w:szCs w:val="21"/>
                <w:u w:val="none"/>
              </w:rPr>
              <w:t>所在单位党组织意见</w:t>
            </w:r>
          </w:p>
        </w:tc>
        <w:tc>
          <w:tcPr>
            <w:tcW w:w="7593"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jc w:val="right"/>
              <w:rPr>
                <w:rFonts w:ascii="仿宋_GB2312" w:hAnsi="宋体"/>
                <w:b/>
                <w:szCs w:val="21"/>
                <w:u w:val="none"/>
              </w:rPr>
            </w:pPr>
            <w:r>
              <w:rPr>
                <w:rFonts w:hint="eastAsia" w:ascii="仿宋_GB2312" w:hAnsi="宋体"/>
                <w:b/>
                <w:szCs w:val="21"/>
                <w:u w:val="none"/>
              </w:rPr>
              <w:t>单位（盖</w:t>
            </w:r>
            <w:r>
              <w:rPr>
                <w:rFonts w:ascii="仿宋_GB2312" w:hAnsi="宋体"/>
                <w:b/>
                <w:szCs w:val="21"/>
                <w:u w:val="none"/>
              </w:rPr>
              <w:t xml:space="preserve">  </w:t>
            </w:r>
            <w:r>
              <w:rPr>
                <w:rFonts w:hint="eastAsia" w:ascii="仿宋_GB2312" w:hAnsi="宋体"/>
                <w:b/>
                <w:szCs w:val="21"/>
                <w:u w:val="none"/>
              </w:rPr>
              <w:t>章）</w:t>
            </w:r>
          </w:p>
          <w:p>
            <w:pPr>
              <w:tabs>
                <w:tab w:val="left" w:pos="4816"/>
              </w:tabs>
              <w:snapToGrid w:val="0"/>
              <w:spacing w:line="280" w:lineRule="exact"/>
              <w:ind w:right="1308" w:rightChars="623"/>
              <w:jc w:val="right"/>
              <w:rPr>
                <w:rFonts w:ascii="仿宋_GB2312" w:hAnsi="宋体"/>
                <w:b/>
                <w:szCs w:val="21"/>
                <w:u w:val="none"/>
              </w:rPr>
            </w:pPr>
            <w:r>
              <w:rPr>
                <w:rFonts w:hint="eastAsia" w:ascii="仿宋_GB2312" w:hAnsi="宋体"/>
                <w:b/>
                <w:szCs w:val="21"/>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5" w:hRule="atLeast"/>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25" w:leftChars="12" w:right="-107" w:rightChars="-51"/>
              <w:jc w:val="center"/>
              <w:rPr>
                <w:rFonts w:ascii="仿宋_GB2312" w:hAnsi="宋体"/>
                <w:b/>
                <w:szCs w:val="21"/>
                <w:u w:val="none"/>
              </w:rPr>
            </w:pPr>
            <w:r>
              <w:rPr>
                <w:rFonts w:hint="eastAsia" w:ascii="仿宋_GB2312" w:hAnsi="宋体"/>
                <w:b/>
                <w:szCs w:val="21"/>
                <w:u w:val="none"/>
              </w:rPr>
              <w:t>资格审查意</w:t>
            </w:r>
            <w:r>
              <w:rPr>
                <w:rFonts w:ascii="仿宋_GB2312" w:hAnsi="宋体"/>
                <w:b/>
                <w:szCs w:val="21"/>
                <w:u w:val="none"/>
              </w:rPr>
              <w:t xml:space="preserve">  </w:t>
            </w:r>
            <w:r>
              <w:rPr>
                <w:rFonts w:hint="eastAsia" w:ascii="仿宋_GB2312" w:hAnsi="宋体"/>
                <w:b/>
                <w:szCs w:val="21"/>
                <w:u w:val="none"/>
              </w:rPr>
              <w:t>见</w:t>
            </w:r>
          </w:p>
        </w:tc>
        <w:tc>
          <w:tcPr>
            <w:tcW w:w="7593"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rPr>
                <w:rFonts w:ascii="仿宋_GB2312" w:hAnsi="宋体"/>
                <w:b/>
                <w:szCs w:val="21"/>
                <w:u w:val="none"/>
              </w:rPr>
            </w:pPr>
          </w:p>
          <w:p>
            <w:pPr>
              <w:snapToGrid w:val="0"/>
              <w:spacing w:line="280" w:lineRule="exact"/>
              <w:ind w:right="1308" w:rightChars="623"/>
              <w:jc w:val="right"/>
              <w:rPr>
                <w:rFonts w:ascii="仿宋_GB2312" w:hAnsi="宋体"/>
                <w:b/>
                <w:szCs w:val="21"/>
                <w:u w:val="none"/>
              </w:rPr>
            </w:pPr>
            <w:r>
              <w:rPr>
                <w:rFonts w:hint="eastAsia" w:ascii="仿宋_GB2312" w:hAnsi="宋体"/>
                <w:b/>
                <w:szCs w:val="21"/>
                <w:u w:val="none"/>
              </w:rPr>
              <w:t>单位（盖</w:t>
            </w:r>
            <w:r>
              <w:rPr>
                <w:rFonts w:ascii="仿宋_GB2312" w:hAnsi="宋体"/>
                <w:b/>
                <w:szCs w:val="21"/>
                <w:u w:val="none"/>
              </w:rPr>
              <w:t xml:space="preserve">  </w:t>
            </w:r>
            <w:r>
              <w:rPr>
                <w:rFonts w:hint="eastAsia" w:ascii="仿宋_GB2312" w:hAnsi="宋体"/>
                <w:b/>
                <w:szCs w:val="21"/>
                <w:u w:val="none"/>
              </w:rPr>
              <w:t>章）</w:t>
            </w:r>
          </w:p>
          <w:p>
            <w:pPr>
              <w:tabs>
                <w:tab w:val="left" w:pos="4816"/>
              </w:tabs>
              <w:snapToGrid w:val="0"/>
              <w:spacing w:line="280" w:lineRule="exact"/>
              <w:ind w:right="1308" w:rightChars="623"/>
              <w:jc w:val="right"/>
              <w:rPr>
                <w:rFonts w:ascii="仿宋_GB2312" w:hAnsi="宋体"/>
                <w:b/>
                <w:szCs w:val="21"/>
                <w:u w:val="none"/>
              </w:rPr>
            </w:pPr>
            <w:r>
              <w:rPr>
                <w:rFonts w:hint="eastAsia" w:ascii="仿宋_GB2312" w:hAnsi="宋体"/>
                <w:b/>
                <w:szCs w:val="21"/>
                <w:u w:val="none"/>
              </w:rPr>
              <w:t>年　　月　　日</w:t>
            </w:r>
          </w:p>
        </w:tc>
      </w:tr>
    </w:tbl>
    <w:p>
      <w:pPr>
        <w:spacing w:line="540" w:lineRule="exact"/>
        <w:rPr>
          <w:u w:val="none"/>
        </w:rPr>
      </w:pPr>
      <w:r>
        <w:rPr>
          <w:rFonts w:hint="eastAsia" w:ascii="仿宋_GB2312" w:eastAsia="仿宋_GB2312"/>
          <w:b/>
          <w:sz w:val="32"/>
          <w:szCs w:val="32"/>
          <w:u w:val="none"/>
        </w:rPr>
        <w:t>　</w:t>
      </w:r>
    </w:p>
    <w:sectPr>
      <w:footerReference r:id="rId7" w:type="default"/>
      <w:footerReference r:id="rId8" w:type="even"/>
      <w:pgSz w:w="11906" w:h="16838"/>
      <w:pgMar w:top="2098" w:right="1531" w:bottom="1985" w:left="153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64" w:wrap="around" w:vAnchor="text" w:hAnchor="margin" w:xAlign="outside" w:y="46"/>
      <w:jc w:val="right"/>
      <w:rPr>
        <w:rStyle w:val="6"/>
        <w:sz w:val="28"/>
        <w:szCs w:val="28"/>
      </w:rPr>
    </w:pPr>
    <w:r>
      <w:rPr>
        <w:rStyle w:val="6"/>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5</w:t>
    </w:r>
    <w:r>
      <w:rPr>
        <w:sz w:val="28"/>
        <w:szCs w:val="28"/>
      </w:rPr>
      <w:fldChar w:fldCharType="end"/>
    </w:r>
    <w:r>
      <w:rPr>
        <w:rStyle w:val="6"/>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both"/>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53" w:wrap="around" w:vAnchor="text" w:hAnchor="page" w:x="13289" w:y="51"/>
      <w:jc w:val="right"/>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14</w:t>
    </w:r>
    <w:r>
      <w:rPr>
        <w:sz w:val="28"/>
        <w:szCs w:val="28"/>
      </w:rPr>
      <w:fldChar w:fldCharType="end"/>
    </w:r>
    <w:r>
      <w:rPr>
        <w:rStyle w:val="6"/>
        <w:rFonts w:hint="eastAsia"/>
        <w:sz w:val="28"/>
        <w:szCs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both"/>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16</w:t>
    </w:r>
    <w:r>
      <w:rPr>
        <w:sz w:val="28"/>
        <w:szCs w:val="28"/>
      </w:rPr>
      <w:fldChar w:fldCharType="end"/>
    </w:r>
    <w:r>
      <w:rPr>
        <w:rStyle w:val="6"/>
        <w:rFonts w:hint="eastAsia"/>
        <w:sz w:val="28"/>
        <w:szCs w:val="28"/>
      </w:rPr>
      <w:t>－</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53" w:wrap="around" w:vAnchor="text" w:hAnchor="page" w:x="13289" w:y="51"/>
      <w:jc w:val="right"/>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16</w:t>
    </w:r>
    <w:r>
      <w:rPr>
        <w:sz w:val="28"/>
        <w:szCs w:val="28"/>
      </w:rPr>
      <w:fldChar w:fldCharType="end"/>
    </w:r>
    <w:r>
      <w:rPr>
        <w:rStyle w:val="6"/>
        <w:rFonts w:hint="eastAsia"/>
        <w:sz w:val="28"/>
        <w:szCs w:val="28"/>
      </w:rPr>
      <w:t>－</w:t>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both"/>
      <w:rPr>
        <w:rStyle w:val="6"/>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16</w:t>
    </w:r>
    <w:r>
      <w:rPr>
        <w:sz w:val="28"/>
        <w:szCs w:val="28"/>
      </w:rPr>
      <w:fldChar w:fldCharType="end"/>
    </w:r>
    <w:r>
      <w:rPr>
        <w:rStyle w:val="6"/>
        <w:rFonts w:hint="eastAsia"/>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39753ED"/>
    <w:rsid w:val="00275F4C"/>
    <w:rsid w:val="00C97FF0"/>
    <w:rsid w:val="00DB662B"/>
    <w:rsid w:val="134327EF"/>
    <w:rsid w:val="1F916EBF"/>
    <w:rsid w:val="26B739F0"/>
    <w:rsid w:val="2A54276D"/>
    <w:rsid w:val="2B3A2F36"/>
    <w:rsid w:val="33456988"/>
    <w:rsid w:val="339753ED"/>
    <w:rsid w:val="373043F6"/>
    <w:rsid w:val="3F2C645F"/>
    <w:rsid w:val="46D973DF"/>
    <w:rsid w:val="59A51766"/>
    <w:rsid w:val="60833D96"/>
    <w:rsid w:val="626A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1211</Words>
  <Characters>6903</Characters>
  <Lines>57</Lines>
  <Paragraphs>16</Paragraphs>
  <TotalTime>14</TotalTime>
  <ScaleCrop>false</ScaleCrop>
  <LinksUpToDate>false</LinksUpToDate>
  <CharactersWithSpaces>8098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2020-10-22T11:53:00Z</dcterms:created>
  <dc:creator>Administrator</dc:creator>
  <cp:lastModifiedBy>Administrator</cp:lastModifiedBy>
  <dcterms:modified xsi:type="dcterms:W3CDTF">2020-10-30T07:10:28Z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